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8F4B6" w14:textId="77777777" w:rsidR="001A7273" w:rsidRDefault="001A7273" w:rsidP="00B2122A">
      <w:pPr>
        <w:spacing w:before="120" w:after="120"/>
        <w:rPr>
          <w:rFonts w:ascii="Calibri" w:hAnsi="Calibri"/>
          <w:b/>
          <w:sz w:val="22"/>
          <w:szCs w:val="22"/>
          <w:u w:val="single"/>
        </w:rPr>
      </w:pPr>
    </w:p>
    <w:p w14:paraId="52D0EDD7" w14:textId="77777777" w:rsidR="001A7273" w:rsidRPr="00B2122A" w:rsidRDefault="001A7273" w:rsidP="00B2122A">
      <w:pPr>
        <w:spacing w:before="120" w:after="120"/>
        <w:rPr>
          <w:rFonts w:ascii="Calibri" w:hAnsi="Calibri"/>
          <w:sz w:val="22"/>
          <w:szCs w:val="22"/>
          <w:u w:val="single"/>
        </w:rPr>
      </w:pPr>
      <w:r w:rsidRPr="00B2122A">
        <w:rPr>
          <w:rFonts w:ascii="Calibri" w:hAnsi="Calibri"/>
          <w:b/>
          <w:sz w:val="22"/>
          <w:szCs w:val="22"/>
          <w:u w:val="single"/>
        </w:rPr>
        <w:t xml:space="preserve">ECRAN Climate - Working </w:t>
      </w:r>
      <w:proofErr w:type="gramStart"/>
      <w:r w:rsidRPr="00B2122A">
        <w:rPr>
          <w:rFonts w:ascii="Calibri" w:hAnsi="Calibri"/>
          <w:b/>
          <w:sz w:val="22"/>
          <w:szCs w:val="22"/>
          <w:u w:val="single"/>
        </w:rPr>
        <w:t xml:space="preserve">Group </w:t>
      </w:r>
      <w:bookmarkStart w:id="0" w:name="_Toc285614187"/>
      <w:r w:rsidRPr="00B2122A">
        <w:rPr>
          <w:rFonts w:ascii="Calibri" w:hAnsi="Calibri"/>
          <w:b/>
          <w:sz w:val="22"/>
          <w:szCs w:val="22"/>
          <w:u w:val="single"/>
        </w:rPr>
        <w:t xml:space="preserve"> 1</w:t>
      </w:r>
      <w:proofErr w:type="gramEnd"/>
      <w:r w:rsidRPr="00B2122A">
        <w:rPr>
          <w:rFonts w:ascii="Calibri" w:hAnsi="Calibri"/>
          <w:b/>
          <w:sz w:val="22"/>
          <w:szCs w:val="22"/>
          <w:u w:val="single"/>
        </w:rPr>
        <w:t>: “Climate Policy Development and Building Climate Awareness”</w:t>
      </w:r>
    </w:p>
    <w:p w14:paraId="34413789" w14:textId="77777777" w:rsidR="001A7273" w:rsidRPr="00B2122A" w:rsidRDefault="001A7273" w:rsidP="00B2122A">
      <w:pPr>
        <w:spacing w:before="120" w:after="120"/>
        <w:rPr>
          <w:rFonts w:ascii="Calibri" w:hAnsi="Calibri"/>
          <w:b/>
          <w:sz w:val="22"/>
          <w:szCs w:val="22"/>
          <w:u w:val="single"/>
        </w:rPr>
      </w:pPr>
      <w:r w:rsidRPr="00B2122A">
        <w:rPr>
          <w:rFonts w:ascii="Calibri" w:hAnsi="Calibri"/>
          <w:b/>
          <w:sz w:val="22"/>
          <w:szCs w:val="22"/>
          <w:u w:val="single"/>
        </w:rPr>
        <w:t xml:space="preserve">Task </w:t>
      </w:r>
      <w:bookmarkEnd w:id="0"/>
      <w:r>
        <w:rPr>
          <w:rFonts w:ascii="Calibri" w:hAnsi="Calibri"/>
          <w:b/>
          <w:sz w:val="22"/>
          <w:szCs w:val="22"/>
          <w:u w:val="single"/>
        </w:rPr>
        <w:t xml:space="preserve">1.2: Regional Training programme of the Selected Climate </w:t>
      </w:r>
      <w:r w:rsidRPr="00166EFB">
        <w:rPr>
          <w:rFonts w:ascii="Calibri" w:hAnsi="Calibri"/>
          <w:b/>
          <w:i/>
          <w:sz w:val="22"/>
          <w:szCs w:val="22"/>
          <w:u w:val="single"/>
        </w:rPr>
        <w:t>Acquis</w:t>
      </w:r>
      <w:r>
        <w:rPr>
          <w:rFonts w:ascii="Calibri" w:hAnsi="Calibri"/>
          <w:b/>
          <w:sz w:val="22"/>
          <w:szCs w:val="22"/>
          <w:u w:val="single"/>
        </w:rPr>
        <w:t xml:space="preserve"> </w:t>
      </w:r>
    </w:p>
    <w:p w14:paraId="44FC41DC" w14:textId="77777777" w:rsidR="001A7273" w:rsidRPr="00B2122A" w:rsidRDefault="001A7273" w:rsidP="00B2122A">
      <w:pPr>
        <w:spacing w:before="120" w:after="120"/>
        <w:rPr>
          <w:rFonts w:ascii="Calibri" w:hAnsi="Calibri"/>
          <w:b/>
          <w:sz w:val="22"/>
          <w:szCs w:val="22"/>
        </w:rPr>
      </w:pPr>
    </w:p>
    <w:p w14:paraId="1C776C84" w14:textId="77777777" w:rsidR="001A7273" w:rsidRPr="00B2122A" w:rsidRDefault="001A7273" w:rsidP="00B2122A">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b/>
          <w:color w:val="FFFFFF"/>
          <w:sz w:val="22"/>
          <w:szCs w:val="22"/>
        </w:rPr>
      </w:pPr>
      <w:r>
        <w:rPr>
          <w:rFonts w:ascii="Calibri" w:hAnsi="Calibri"/>
          <w:b/>
          <w:color w:val="FFFFFF"/>
          <w:sz w:val="22"/>
          <w:szCs w:val="22"/>
        </w:rPr>
        <w:t>Sub Task 1.2.A</w:t>
      </w:r>
      <w:r w:rsidRPr="00B2122A">
        <w:rPr>
          <w:rFonts w:ascii="Calibri" w:hAnsi="Calibri"/>
          <w:b/>
          <w:color w:val="FFFFFF"/>
          <w:sz w:val="22"/>
          <w:szCs w:val="22"/>
        </w:rPr>
        <w:t xml:space="preserve"> WORKSHOP ON </w:t>
      </w:r>
      <w:r>
        <w:rPr>
          <w:rFonts w:ascii="Calibri" w:hAnsi="Calibri"/>
          <w:b/>
          <w:color w:val="FFFFFF"/>
          <w:sz w:val="22"/>
          <w:szCs w:val="22"/>
        </w:rPr>
        <w:t xml:space="preserve">ODS AND F GASES </w:t>
      </w:r>
    </w:p>
    <w:p w14:paraId="2C8AC465" w14:textId="77777777" w:rsidR="001A7273" w:rsidRPr="00B2122A" w:rsidRDefault="001A7273" w:rsidP="00B2122A">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i/>
          <w:color w:val="FFFFFF"/>
          <w:sz w:val="22"/>
          <w:szCs w:val="22"/>
          <w:lang w:val="en-US"/>
        </w:rPr>
      </w:pPr>
      <w:r>
        <w:rPr>
          <w:rFonts w:ascii="Calibri" w:hAnsi="Calibri"/>
          <w:b/>
          <w:color w:val="FFFFFF"/>
          <w:sz w:val="22"/>
          <w:szCs w:val="22"/>
        </w:rPr>
        <w:t xml:space="preserve">Tirana. </w:t>
      </w:r>
      <w:smartTag w:uri="urn:schemas-microsoft-com:office:smarttags" w:element="country-region">
        <w:smartTag w:uri="urn:schemas-microsoft-com:office:smarttags" w:element="place">
          <w:r>
            <w:rPr>
              <w:rFonts w:ascii="Calibri" w:hAnsi="Calibri"/>
              <w:b/>
              <w:color w:val="FFFFFF"/>
              <w:sz w:val="22"/>
              <w:szCs w:val="22"/>
            </w:rPr>
            <w:t>Albania</w:t>
          </w:r>
        </w:smartTag>
      </w:smartTag>
      <w:r>
        <w:rPr>
          <w:rFonts w:ascii="Calibri" w:hAnsi="Calibri"/>
          <w:b/>
          <w:color w:val="FFFFFF"/>
          <w:sz w:val="22"/>
          <w:szCs w:val="22"/>
        </w:rPr>
        <w:t xml:space="preserve"> </w:t>
      </w:r>
    </w:p>
    <w:p w14:paraId="629D1242" w14:textId="77777777" w:rsidR="001A7273" w:rsidRPr="00B2122A" w:rsidRDefault="001A7273" w:rsidP="00B2122A">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eastAsia="MS Mincho" w:hAnsi="Calibri"/>
          <w:b/>
          <w:szCs w:val="22"/>
          <w:lang w:eastAsia="ja-JP"/>
        </w:rPr>
      </w:pPr>
      <w:r>
        <w:rPr>
          <w:rFonts w:ascii="Calibri" w:hAnsi="Calibri"/>
          <w:color w:val="FFFFFF"/>
          <w:sz w:val="22"/>
          <w:szCs w:val="22"/>
          <w:lang w:val="en-US"/>
        </w:rPr>
        <w:t xml:space="preserve">27-28 May </w:t>
      </w:r>
      <w:r w:rsidRPr="00B2122A">
        <w:rPr>
          <w:rFonts w:ascii="Calibri" w:hAnsi="Calibri"/>
          <w:color w:val="FFFFFF"/>
          <w:sz w:val="22"/>
          <w:szCs w:val="22"/>
          <w:lang w:val="en-US"/>
        </w:rPr>
        <w:t>2014</w:t>
      </w:r>
    </w:p>
    <w:p w14:paraId="3ED25753" w14:textId="77777777" w:rsidR="001A7273" w:rsidRPr="00B2122A" w:rsidRDefault="001A7273" w:rsidP="00B2122A">
      <w:pPr>
        <w:pStyle w:val="RENANormal"/>
        <w:spacing w:before="120" w:after="120"/>
        <w:rPr>
          <w:rFonts w:ascii="Calibri" w:hAnsi="Calibri"/>
          <w:b/>
          <w:szCs w:val="22"/>
        </w:rPr>
      </w:pPr>
      <w:r w:rsidRPr="00B2122A">
        <w:rPr>
          <w:rFonts w:ascii="Calibri" w:hAnsi="Calibri"/>
          <w:b/>
          <w:szCs w:val="22"/>
        </w:rPr>
        <w:t>Background</w:t>
      </w:r>
      <w:r>
        <w:rPr>
          <w:rFonts w:ascii="Calibri" w:hAnsi="Calibri"/>
          <w:b/>
          <w:szCs w:val="22"/>
        </w:rPr>
        <w:t xml:space="preserve"> – Fluorinated gases (F-gases) Regulations</w:t>
      </w:r>
    </w:p>
    <w:p w14:paraId="266CF3D4" w14:textId="77777777" w:rsidR="001A7273" w:rsidRDefault="001A7273" w:rsidP="00896198">
      <w:pPr>
        <w:rPr>
          <w:rFonts w:ascii="Calibri" w:hAnsi="Calibri"/>
          <w:sz w:val="22"/>
          <w:szCs w:val="22"/>
        </w:rPr>
      </w:pPr>
    </w:p>
    <w:p w14:paraId="3CD2DC57" w14:textId="77777777" w:rsidR="001A7273" w:rsidRPr="00896198" w:rsidRDefault="001A7273" w:rsidP="00896198">
      <w:pPr>
        <w:jc w:val="both"/>
        <w:rPr>
          <w:rFonts w:ascii="Calibri" w:hAnsi="Calibri"/>
          <w:sz w:val="22"/>
          <w:szCs w:val="22"/>
        </w:rPr>
      </w:pPr>
      <w:r w:rsidRPr="00896198">
        <w:rPr>
          <w:rFonts w:ascii="Calibri" w:hAnsi="Calibri"/>
          <w:sz w:val="22"/>
          <w:szCs w:val="22"/>
        </w:rPr>
        <w:t>Fluorinated greenhouse gases (F-gases) are powerful greenhouse gases that contribute to global warming if released into the atmosphere</w:t>
      </w:r>
      <w:r>
        <w:rPr>
          <w:rFonts w:ascii="Calibri" w:hAnsi="Calibri"/>
          <w:sz w:val="22"/>
          <w:szCs w:val="22"/>
        </w:rPr>
        <w:t xml:space="preserve">, with much greater warming potential </w:t>
      </w:r>
      <w:r w:rsidRPr="00896198">
        <w:rPr>
          <w:rFonts w:ascii="Calibri" w:hAnsi="Calibri"/>
          <w:sz w:val="22"/>
          <w:szCs w:val="22"/>
        </w:rPr>
        <w:t>than carbon dioxide (CO</w:t>
      </w:r>
      <w:r w:rsidRPr="00896198">
        <w:rPr>
          <w:rFonts w:ascii="Calibri" w:hAnsi="Calibri"/>
          <w:sz w:val="22"/>
          <w:szCs w:val="22"/>
          <w:vertAlign w:val="subscript"/>
        </w:rPr>
        <w:t>2</w:t>
      </w:r>
      <w:r w:rsidRPr="00896198">
        <w:rPr>
          <w:rFonts w:ascii="Calibri" w:hAnsi="Calibri"/>
          <w:sz w:val="22"/>
          <w:szCs w:val="22"/>
        </w:rPr>
        <w:t xml:space="preserve">). </w:t>
      </w:r>
      <w:r>
        <w:rPr>
          <w:rFonts w:ascii="Calibri" w:hAnsi="Calibri"/>
          <w:sz w:val="22"/>
          <w:szCs w:val="22"/>
        </w:rPr>
        <w:t>In order t</w:t>
      </w:r>
      <w:r w:rsidRPr="00896198">
        <w:rPr>
          <w:rFonts w:ascii="Calibri" w:hAnsi="Calibri"/>
          <w:sz w:val="22"/>
          <w:szCs w:val="22"/>
        </w:rPr>
        <w:t>o further reduce emissions of greenhouse gases, Regulation No. 842/2006 and 10 pieces of implementing Regulations were adopted. These Regulations mainly target certain industrial applications of fluorinated gases (F-gases). The</w:t>
      </w:r>
      <w:r>
        <w:rPr>
          <w:rFonts w:ascii="Calibri" w:hAnsi="Calibri"/>
          <w:sz w:val="22"/>
          <w:szCs w:val="22"/>
        </w:rPr>
        <w:t xml:space="preserve"> main</w:t>
      </w:r>
      <w:r w:rsidRPr="00896198">
        <w:rPr>
          <w:rFonts w:ascii="Calibri" w:hAnsi="Calibri"/>
          <w:sz w:val="22"/>
          <w:szCs w:val="22"/>
        </w:rPr>
        <w:t xml:space="preserve"> Regulation covers the use of </w:t>
      </w:r>
      <w:proofErr w:type="spellStart"/>
      <w:r w:rsidRPr="00896198">
        <w:rPr>
          <w:rFonts w:ascii="Calibri" w:hAnsi="Calibri"/>
          <w:sz w:val="22"/>
          <w:szCs w:val="22"/>
        </w:rPr>
        <w:t>Hydrofluorocarbons</w:t>
      </w:r>
      <w:proofErr w:type="spellEnd"/>
      <w:r w:rsidRPr="00896198">
        <w:rPr>
          <w:rFonts w:ascii="Calibri" w:hAnsi="Calibri"/>
          <w:sz w:val="22"/>
          <w:szCs w:val="22"/>
        </w:rPr>
        <w:t xml:space="preserve"> (HFCs), </w:t>
      </w:r>
      <w:proofErr w:type="spellStart"/>
      <w:r w:rsidRPr="00896198">
        <w:rPr>
          <w:rFonts w:ascii="Calibri" w:hAnsi="Calibri"/>
          <w:sz w:val="22"/>
          <w:szCs w:val="22"/>
        </w:rPr>
        <w:t>Perfluorocarbons</w:t>
      </w:r>
      <w:proofErr w:type="spellEnd"/>
      <w:r w:rsidRPr="00896198">
        <w:rPr>
          <w:rFonts w:ascii="Calibri" w:hAnsi="Calibri"/>
          <w:sz w:val="22"/>
          <w:szCs w:val="22"/>
        </w:rPr>
        <w:t xml:space="preserve"> (PFCs) and Sulphur Hexafluoride (SF6)</w:t>
      </w:r>
      <w:r w:rsidRPr="00896198">
        <w:rPr>
          <w:rFonts w:ascii="Calibri" w:hAnsi="Calibri"/>
          <w:b/>
          <w:sz w:val="22"/>
          <w:szCs w:val="22"/>
        </w:rPr>
        <w:t xml:space="preserve"> </w:t>
      </w:r>
      <w:r w:rsidRPr="00896198">
        <w:rPr>
          <w:rFonts w:ascii="Calibri" w:hAnsi="Calibri"/>
          <w:sz w:val="22"/>
          <w:szCs w:val="22"/>
        </w:rPr>
        <w:t xml:space="preserve">in all their applications with the exception of the prohibition of the use of F-gases in new types of cars and vans introduced from 2011, which is covered by the MAC Directive (2006/40/EC). Furthermore, reporting provisions have been introduced to facilitate monitoring of the Regulation's measures and </w:t>
      </w:r>
      <w:r>
        <w:rPr>
          <w:rFonts w:ascii="Calibri" w:hAnsi="Calibri"/>
          <w:sz w:val="22"/>
          <w:szCs w:val="22"/>
        </w:rPr>
        <w:t xml:space="preserve">to </w:t>
      </w:r>
      <w:r w:rsidRPr="00896198">
        <w:rPr>
          <w:rFonts w:ascii="Calibri" w:hAnsi="Calibri"/>
          <w:sz w:val="22"/>
          <w:szCs w:val="22"/>
        </w:rPr>
        <w:t>ensure that its objectives are being met.</w:t>
      </w:r>
    </w:p>
    <w:p w14:paraId="005BC4A9" w14:textId="77777777" w:rsidR="001A7273" w:rsidRDefault="001A7273" w:rsidP="00896198">
      <w:pPr>
        <w:rPr>
          <w:rFonts w:ascii="Calibri" w:hAnsi="Calibri"/>
          <w:sz w:val="22"/>
          <w:szCs w:val="22"/>
        </w:rPr>
      </w:pPr>
    </w:p>
    <w:p w14:paraId="5B942CB5" w14:textId="77777777" w:rsidR="001A7273" w:rsidRPr="00896198" w:rsidRDefault="001A7273" w:rsidP="00896198">
      <w:pPr>
        <w:rPr>
          <w:rFonts w:ascii="Calibri" w:hAnsi="Calibri"/>
          <w:sz w:val="22"/>
          <w:szCs w:val="22"/>
        </w:rPr>
      </w:pPr>
      <w:r w:rsidRPr="00896198">
        <w:rPr>
          <w:rFonts w:ascii="Calibri" w:hAnsi="Calibri"/>
          <w:sz w:val="22"/>
          <w:szCs w:val="22"/>
        </w:rPr>
        <w:t>The F-gas Regulation aims at:</w:t>
      </w:r>
    </w:p>
    <w:p w14:paraId="5E840720" w14:textId="77777777" w:rsidR="001A7273" w:rsidRPr="00896198" w:rsidRDefault="001A7273" w:rsidP="00896198">
      <w:pPr>
        <w:pStyle w:val="Style1"/>
      </w:pPr>
      <w:r w:rsidRPr="00896198">
        <w:t xml:space="preserve">Improving the </w:t>
      </w:r>
      <w:r w:rsidRPr="00896198">
        <w:rPr>
          <w:b/>
        </w:rPr>
        <w:t>prevention of leak</w:t>
      </w:r>
      <w:r>
        <w:rPr>
          <w:b/>
        </w:rPr>
        <w:t>age</w:t>
      </w:r>
      <w:r w:rsidRPr="00896198">
        <w:t xml:space="preserve"> from equipment containing F-gases. Measures comprise: containment of gases and proper recovery of equipment; training and certification of personnel and of companies handling these gases; labelling of equipment containing F-gases; reporting on imports, exports and production of F-gases;</w:t>
      </w:r>
    </w:p>
    <w:p w14:paraId="0A124A05" w14:textId="77777777" w:rsidR="001A7273" w:rsidRPr="00896198" w:rsidRDefault="001A7273" w:rsidP="00896198">
      <w:pPr>
        <w:pStyle w:val="Style1"/>
      </w:pPr>
      <w:r w:rsidRPr="00896198">
        <w:rPr>
          <w:b/>
        </w:rPr>
        <w:t>Avoiding F-gases in some applications</w:t>
      </w:r>
      <w:r w:rsidRPr="00896198">
        <w:t xml:space="preserve"> where environmentally superior alternatives are cost-effective. Measures include restrictions on the marketing and use of certain products and equipment containing F-gases.</w:t>
      </w:r>
    </w:p>
    <w:p w14:paraId="7AAE4ACD" w14:textId="77777777" w:rsidR="001A7273" w:rsidRDefault="001A7273" w:rsidP="00896198">
      <w:pPr>
        <w:jc w:val="both"/>
        <w:rPr>
          <w:rFonts w:ascii="Calibri" w:hAnsi="Calibri"/>
          <w:sz w:val="22"/>
          <w:szCs w:val="22"/>
        </w:rPr>
      </w:pPr>
      <w:r w:rsidRPr="00896198">
        <w:rPr>
          <w:rFonts w:ascii="Calibri" w:hAnsi="Calibri"/>
          <w:sz w:val="22"/>
          <w:szCs w:val="22"/>
        </w:rPr>
        <w:t xml:space="preserve">The fluorinated gases they regulate are used for a wide range of applications, e.g.: </w:t>
      </w:r>
      <w:proofErr w:type="spellStart"/>
      <w:r w:rsidRPr="00896198">
        <w:rPr>
          <w:rFonts w:ascii="Calibri" w:hAnsi="Calibri"/>
          <w:sz w:val="22"/>
          <w:szCs w:val="22"/>
        </w:rPr>
        <w:t>Hydrofluorocarbons</w:t>
      </w:r>
      <w:proofErr w:type="spellEnd"/>
      <w:r w:rsidRPr="00896198">
        <w:rPr>
          <w:rFonts w:ascii="Calibri" w:hAnsi="Calibri"/>
          <w:sz w:val="22"/>
          <w:szCs w:val="22"/>
        </w:rPr>
        <w:t xml:space="preserve"> (HFCs) are used as refrigerants, cleaning solvents and foam blowing agents; </w:t>
      </w:r>
      <w:proofErr w:type="spellStart"/>
      <w:r w:rsidRPr="00896198">
        <w:rPr>
          <w:rFonts w:ascii="Calibri" w:hAnsi="Calibri"/>
          <w:sz w:val="22"/>
          <w:szCs w:val="22"/>
        </w:rPr>
        <w:t>Perfluorocarbons</w:t>
      </w:r>
      <w:proofErr w:type="spellEnd"/>
      <w:r w:rsidRPr="00896198">
        <w:rPr>
          <w:rFonts w:ascii="Calibri" w:hAnsi="Calibri"/>
          <w:sz w:val="22"/>
          <w:szCs w:val="22"/>
        </w:rPr>
        <w:t xml:space="preserve"> (PFCs) are used in semi-conductor manufacture, as cleaning solvents and as foam blowing agents; Sulphur </w:t>
      </w:r>
      <w:proofErr w:type="spellStart"/>
      <w:r w:rsidRPr="00896198">
        <w:rPr>
          <w:rFonts w:ascii="Calibri" w:hAnsi="Calibri"/>
          <w:sz w:val="22"/>
          <w:szCs w:val="22"/>
        </w:rPr>
        <w:t>hexafluorides</w:t>
      </w:r>
      <w:proofErr w:type="spellEnd"/>
      <w:r w:rsidRPr="00896198">
        <w:rPr>
          <w:rFonts w:ascii="Calibri" w:hAnsi="Calibri"/>
          <w:sz w:val="22"/>
          <w:szCs w:val="22"/>
        </w:rPr>
        <w:t xml:space="preserve"> (SF6) are used in high-voltage switch gear</w:t>
      </w:r>
      <w:r>
        <w:rPr>
          <w:rFonts w:ascii="Calibri" w:hAnsi="Calibri"/>
          <w:sz w:val="22"/>
          <w:szCs w:val="22"/>
        </w:rPr>
        <w:t>,</w:t>
      </w:r>
      <w:r w:rsidRPr="00896198">
        <w:rPr>
          <w:rFonts w:ascii="Calibri" w:hAnsi="Calibri"/>
          <w:sz w:val="22"/>
          <w:szCs w:val="22"/>
        </w:rPr>
        <w:t xml:space="preserve">  magnesium </w:t>
      </w:r>
      <w:r>
        <w:rPr>
          <w:rFonts w:ascii="Calibri" w:hAnsi="Calibri"/>
          <w:sz w:val="22"/>
          <w:szCs w:val="22"/>
        </w:rPr>
        <w:t xml:space="preserve">and aluminium </w:t>
      </w:r>
      <w:r w:rsidRPr="00896198">
        <w:rPr>
          <w:rFonts w:ascii="Calibri" w:hAnsi="Calibri"/>
          <w:sz w:val="22"/>
          <w:szCs w:val="22"/>
        </w:rPr>
        <w:t xml:space="preserve">production. As many of the earlier generation of cooling agents were phased out by the Montreal Protocol, industry substituted many of these gases with HFCs and PFCs as these do not deplete the ozone layer. </w:t>
      </w:r>
    </w:p>
    <w:p w14:paraId="0B788207" w14:textId="77777777" w:rsidR="001A7273" w:rsidRPr="00896198" w:rsidRDefault="001A7273" w:rsidP="00896198">
      <w:pPr>
        <w:jc w:val="both"/>
        <w:rPr>
          <w:rFonts w:ascii="Calibri" w:hAnsi="Calibri"/>
          <w:sz w:val="22"/>
          <w:szCs w:val="22"/>
        </w:rPr>
      </w:pPr>
    </w:p>
    <w:p w14:paraId="2920FB38" w14:textId="77777777" w:rsidR="001A7273" w:rsidRPr="00896198" w:rsidRDefault="001A7273" w:rsidP="00896198">
      <w:pPr>
        <w:jc w:val="both"/>
        <w:rPr>
          <w:rFonts w:ascii="Calibri" w:hAnsi="Calibri"/>
          <w:sz w:val="22"/>
          <w:szCs w:val="22"/>
        </w:rPr>
      </w:pPr>
      <w:r w:rsidRPr="00896198">
        <w:rPr>
          <w:rFonts w:ascii="Calibri" w:hAnsi="Calibri"/>
          <w:sz w:val="22"/>
          <w:szCs w:val="22"/>
        </w:rPr>
        <w:t>However, these gases are contributing to climate change, thus the EU decided to regulate their marketing and use. Industry is increasingly developing alternatives to fluorinated gases, but some of these gases are less safe for consumers than the fluorinated gases. Hence, a gradual approach and the gradual substitution of these gases will be necessary. During this transitional period until all uses of F-gases can be phased out, it is</w:t>
      </w:r>
      <w:r>
        <w:rPr>
          <w:rFonts w:ascii="Calibri" w:hAnsi="Calibri"/>
          <w:sz w:val="22"/>
          <w:szCs w:val="22"/>
        </w:rPr>
        <w:t xml:space="preserve"> also</w:t>
      </w:r>
      <w:r w:rsidRPr="00896198">
        <w:rPr>
          <w:rFonts w:ascii="Calibri" w:hAnsi="Calibri"/>
          <w:sz w:val="22"/>
          <w:szCs w:val="22"/>
        </w:rPr>
        <w:t xml:space="preserve"> necessary to regulate the applications using F-gases </w:t>
      </w:r>
      <w:r>
        <w:rPr>
          <w:rFonts w:ascii="Calibri" w:hAnsi="Calibri"/>
          <w:sz w:val="22"/>
          <w:szCs w:val="22"/>
        </w:rPr>
        <w:t xml:space="preserve">with </w:t>
      </w:r>
      <w:r w:rsidRPr="00896198">
        <w:rPr>
          <w:rFonts w:ascii="Calibri" w:hAnsi="Calibri"/>
          <w:sz w:val="22"/>
          <w:szCs w:val="22"/>
        </w:rPr>
        <w:t>regard</w:t>
      </w:r>
      <w:r>
        <w:rPr>
          <w:rFonts w:ascii="Calibri" w:hAnsi="Calibri"/>
          <w:sz w:val="22"/>
          <w:szCs w:val="22"/>
        </w:rPr>
        <w:t xml:space="preserve"> to</w:t>
      </w:r>
      <w:r w:rsidRPr="00896198">
        <w:rPr>
          <w:rFonts w:ascii="Calibri" w:hAnsi="Calibri"/>
          <w:sz w:val="22"/>
          <w:szCs w:val="22"/>
        </w:rPr>
        <w:t xml:space="preserve"> checking, filling and disposal operations to minimise leakage. For </w:t>
      </w:r>
      <w:r w:rsidRPr="00896198">
        <w:rPr>
          <w:rFonts w:ascii="Calibri" w:hAnsi="Calibri"/>
          <w:sz w:val="22"/>
          <w:szCs w:val="22"/>
        </w:rPr>
        <w:lastRenderedPageBreak/>
        <w:t>this purpose, a certification scheme is established for certain companies</w:t>
      </w:r>
      <w:r>
        <w:rPr>
          <w:rFonts w:ascii="Calibri" w:hAnsi="Calibri"/>
          <w:sz w:val="22"/>
          <w:szCs w:val="22"/>
        </w:rPr>
        <w:t>, which require</w:t>
      </w:r>
      <w:r w:rsidRPr="00896198">
        <w:rPr>
          <w:rFonts w:ascii="Calibri" w:hAnsi="Calibri"/>
          <w:sz w:val="22"/>
          <w:szCs w:val="22"/>
        </w:rPr>
        <w:t xml:space="preserve"> that staff involved in handling applications with F-gases have the necessary qualifications and training.  </w:t>
      </w:r>
    </w:p>
    <w:p w14:paraId="7152616B" w14:textId="77777777" w:rsidR="001A7273" w:rsidRDefault="001A7273" w:rsidP="00896198">
      <w:pPr>
        <w:jc w:val="both"/>
        <w:rPr>
          <w:rFonts w:ascii="Calibri" w:hAnsi="Calibri"/>
          <w:sz w:val="22"/>
          <w:szCs w:val="22"/>
        </w:rPr>
      </w:pPr>
      <w:r w:rsidRPr="00896198">
        <w:rPr>
          <w:rFonts w:ascii="Calibri" w:hAnsi="Calibri"/>
          <w:sz w:val="22"/>
          <w:szCs w:val="22"/>
        </w:rPr>
        <w:t xml:space="preserve">Although Regulation (EC) No. 842/2006 mainly aims at environmental protection, it also seeks to ensure that the requirements on the use of fluorinated greenhouse gases and the marketing and labelling of products and equipment containing such gases are harmonised in the EU. For instance, restrictions are justified where alternative gases are available and the further improvement of containment is not possible. Annex 1 lists fluorinated gases falling under the scope of the Regulation and also sets out the method for calculating the total global warming potential for a preparation. Annex II sets out a schedule </w:t>
      </w:r>
      <w:r>
        <w:rPr>
          <w:rFonts w:ascii="Calibri" w:hAnsi="Calibri"/>
          <w:sz w:val="22"/>
          <w:szCs w:val="22"/>
        </w:rPr>
        <w:t>for</w:t>
      </w:r>
      <w:r w:rsidRPr="00896198">
        <w:rPr>
          <w:rFonts w:ascii="Calibri" w:hAnsi="Calibri"/>
          <w:sz w:val="22"/>
          <w:szCs w:val="22"/>
        </w:rPr>
        <w:t xml:space="preserve"> placing on the market prohibitions of fluorinated gases in certain products and equipment. </w:t>
      </w:r>
    </w:p>
    <w:p w14:paraId="00702A0E" w14:textId="77777777" w:rsidR="001A7273" w:rsidRPr="00896198" w:rsidRDefault="001A7273" w:rsidP="00896198">
      <w:pPr>
        <w:jc w:val="both"/>
        <w:rPr>
          <w:rFonts w:ascii="Calibri" w:hAnsi="Calibri"/>
          <w:sz w:val="22"/>
          <w:szCs w:val="22"/>
        </w:rPr>
      </w:pPr>
    </w:p>
    <w:p w14:paraId="6A0A0904" w14:textId="77777777" w:rsidR="001A7273" w:rsidRPr="00896198" w:rsidRDefault="001A7273" w:rsidP="00896198">
      <w:pPr>
        <w:jc w:val="both"/>
        <w:rPr>
          <w:rFonts w:ascii="Calibri" w:hAnsi="Calibri"/>
          <w:sz w:val="22"/>
          <w:szCs w:val="22"/>
        </w:rPr>
      </w:pPr>
      <w:r w:rsidRPr="00896198">
        <w:rPr>
          <w:rFonts w:ascii="Calibri" w:hAnsi="Calibri"/>
          <w:sz w:val="22"/>
          <w:szCs w:val="22"/>
        </w:rPr>
        <w:t>Regulation No. 842/2006 has been supplemented with ten implementing Regulations laying down more specific requirements concerning:</w:t>
      </w:r>
    </w:p>
    <w:p w14:paraId="1E08C58F" w14:textId="77777777" w:rsidR="001A7273" w:rsidRPr="00896198" w:rsidRDefault="001A7273" w:rsidP="00896198">
      <w:pPr>
        <w:pStyle w:val="Style1"/>
      </w:pPr>
      <w:r w:rsidRPr="00896198">
        <w:t xml:space="preserve">Standard </w:t>
      </w:r>
      <w:r w:rsidRPr="00896198">
        <w:rPr>
          <w:b/>
        </w:rPr>
        <w:t>leak</w:t>
      </w:r>
      <w:r>
        <w:rPr>
          <w:b/>
        </w:rPr>
        <w:t>age</w:t>
      </w:r>
      <w:r w:rsidRPr="00896198">
        <w:rPr>
          <w:b/>
        </w:rPr>
        <w:t xml:space="preserve"> checking requirements</w:t>
      </w:r>
      <w:r w:rsidRPr="00896198">
        <w:t xml:space="preserve"> for stationary refrigeration, air conditioning equipment, heat pump equipment and stationary fire protection systems containing certain fluorinated greenhouse gases;</w:t>
      </w:r>
    </w:p>
    <w:p w14:paraId="518FBB7E" w14:textId="77777777" w:rsidR="001A7273" w:rsidRPr="00896198" w:rsidRDefault="001A7273" w:rsidP="00896198">
      <w:pPr>
        <w:pStyle w:val="Style1"/>
      </w:pPr>
      <w:r w:rsidRPr="00896198">
        <w:rPr>
          <w:b/>
        </w:rPr>
        <w:t>Labelling</w:t>
      </w:r>
      <w:r w:rsidRPr="00896198">
        <w:t xml:space="preserve"> requirements for products and equipment containing certain fluorinated greenhouse gases;</w:t>
      </w:r>
    </w:p>
    <w:p w14:paraId="1218A1A0" w14:textId="77777777" w:rsidR="001A7273" w:rsidRPr="00896198" w:rsidRDefault="001A7273" w:rsidP="00896198">
      <w:pPr>
        <w:pStyle w:val="Style1"/>
      </w:pPr>
      <w:r w:rsidRPr="00896198">
        <w:t xml:space="preserve">Format for the </w:t>
      </w:r>
      <w:r w:rsidRPr="00896198">
        <w:rPr>
          <w:b/>
        </w:rPr>
        <w:t>report</w:t>
      </w:r>
      <w:r w:rsidRPr="00896198">
        <w:t xml:space="preserve"> to be submitted by producers, importers and exporters of certain fluorinated greenhouse gases;</w:t>
      </w:r>
    </w:p>
    <w:p w14:paraId="55FD2A3A" w14:textId="77777777" w:rsidR="001A7273" w:rsidRPr="00896198" w:rsidRDefault="001A7273" w:rsidP="00896198">
      <w:pPr>
        <w:pStyle w:val="Style1"/>
      </w:pPr>
      <w:r w:rsidRPr="00896198">
        <w:rPr>
          <w:b/>
        </w:rPr>
        <w:t>Certification</w:t>
      </w:r>
      <w:r w:rsidRPr="00896198">
        <w:t xml:space="preserve"> of companies and technical staff handling applications with fluorinated greenhouse gases and the mutual recognition of the certificates of other Member States. These concern the following applications containing certain fluorinated greenhouse gases:</w:t>
      </w:r>
    </w:p>
    <w:p w14:paraId="6C49C843" w14:textId="77777777" w:rsidR="001A7273" w:rsidRPr="00896198" w:rsidRDefault="001A7273" w:rsidP="00896198">
      <w:pPr>
        <w:pStyle w:val="Style2"/>
      </w:pPr>
      <w:r w:rsidRPr="00896198">
        <w:t>Stationary refrigeration</w:t>
      </w:r>
    </w:p>
    <w:p w14:paraId="6594A055" w14:textId="77777777" w:rsidR="001A7273" w:rsidRPr="00896198" w:rsidRDefault="001A7273" w:rsidP="00896198">
      <w:pPr>
        <w:pStyle w:val="Style2"/>
      </w:pPr>
      <w:r w:rsidRPr="00896198">
        <w:t>Stationary air conditioning equipment</w:t>
      </w:r>
    </w:p>
    <w:p w14:paraId="11D7CF99" w14:textId="77777777" w:rsidR="001A7273" w:rsidRPr="00896198" w:rsidRDefault="001A7273" w:rsidP="00896198">
      <w:pPr>
        <w:pStyle w:val="Style2"/>
      </w:pPr>
      <w:r w:rsidRPr="00896198">
        <w:t>Stationary heat pump equipment</w:t>
      </w:r>
    </w:p>
    <w:p w14:paraId="1F43D795" w14:textId="77777777" w:rsidR="001A7273" w:rsidRPr="00896198" w:rsidRDefault="001A7273" w:rsidP="00896198">
      <w:pPr>
        <w:pStyle w:val="Style2"/>
      </w:pPr>
      <w:r w:rsidRPr="00896198">
        <w:t>Stationary fire protection systems and fire extinguishers</w:t>
      </w:r>
    </w:p>
    <w:p w14:paraId="08B22F0C" w14:textId="77777777" w:rsidR="001A7273" w:rsidRPr="00896198" w:rsidRDefault="001A7273" w:rsidP="00896198">
      <w:pPr>
        <w:pStyle w:val="Style2"/>
      </w:pPr>
      <w:r w:rsidRPr="00896198">
        <w:t>High-voltage switchgear</w:t>
      </w:r>
    </w:p>
    <w:p w14:paraId="36C39083" w14:textId="77777777" w:rsidR="001A7273" w:rsidRPr="00896198" w:rsidRDefault="001A7273" w:rsidP="00896198">
      <w:pPr>
        <w:pStyle w:val="Style1"/>
      </w:pPr>
      <w:r w:rsidRPr="00896198">
        <w:rPr>
          <w:b/>
        </w:rPr>
        <w:t>Certification</w:t>
      </w:r>
      <w:r w:rsidRPr="00896198">
        <w:t xml:space="preserve"> of companies and technical staff </w:t>
      </w:r>
      <w:r w:rsidRPr="00896198">
        <w:rPr>
          <w:b/>
        </w:rPr>
        <w:t>recovering</w:t>
      </w:r>
      <w:r w:rsidRPr="00896198">
        <w:t xml:space="preserve"> certain fluorinated greenhouse gas based solvents from equipment</w:t>
      </w:r>
    </w:p>
    <w:p w14:paraId="078BD16D" w14:textId="77777777" w:rsidR="001A7273" w:rsidRPr="00896198" w:rsidRDefault="001A7273" w:rsidP="00896198">
      <w:pPr>
        <w:pStyle w:val="Style1"/>
      </w:pPr>
      <w:r w:rsidRPr="00896198">
        <w:t xml:space="preserve">Minimum requirements for </w:t>
      </w:r>
      <w:r w:rsidRPr="00896198">
        <w:rPr>
          <w:b/>
        </w:rPr>
        <w:t>training</w:t>
      </w:r>
      <w:r w:rsidRPr="00896198">
        <w:t xml:space="preserve"> programmes and the conditions for mutual recognition of training attestations for personnel as regards mobile air conditioning systems containing certain fluorinated greenhouse gases</w:t>
      </w:r>
    </w:p>
    <w:p w14:paraId="19EE024A" w14:textId="77777777" w:rsidR="001A7273" w:rsidRPr="00896198" w:rsidRDefault="001A7273" w:rsidP="00896198">
      <w:pPr>
        <w:pStyle w:val="Style1"/>
      </w:pPr>
      <w:r w:rsidRPr="00896198">
        <w:t xml:space="preserve">The </w:t>
      </w:r>
      <w:r w:rsidRPr="00896198">
        <w:rPr>
          <w:b/>
        </w:rPr>
        <w:t>format</w:t>
      </w:r>
      <w:r w:rsidRPr="00896198">
        <w:t xml:space="preserve"> for </w:t>
      </w:r>
      <w:r w:rsidRPr="00896198">
        <w:rPr>
          <w:b/>
        </w:rPr>
        <w:t>notification of the training and certification programmes</w:t>
      </w:r>
      <w:r w:rsidRPr="00896198">
        <w:t xml:space="preserve"> of the Member States </w:t>
      </w:r>
    </w:p>
    <w:p w14:paraId="5ADA937E" w14:textId="77777777" w:rsidR="001A7273" w:rsidRPr="00160CC8" w:rsidRDefault="001A7273" w:rsidP="009F0813">
      <w:pPr>
        <w:pStyle w:val="NormlWeb"/>
        <w:shd w:val="clear" w:color="auto" w:fill="FFFFFF"/>
        <w:spacing w:before="0" w:beforeAutospacing="0" w:after="0" w:afterAutospacing="0" w:line="270" w:lineRule="atLeast"/>
        <w:jc w:val="both"/>
        <w:rPr>
          <w:rFonts w:ascii="Calibri" w:hAnsi="Calibri"/>
          <w:sz w:val="22"/>
          <w:szCs w:val="22"/>
          <w:lang w:val="en-US" w:eastAsia="nl-NL"/>
        </w:rPr>
      </w:pPr>
      <w:r>
        <w:rPr>
          <w:rFonts w:ascii="Calibri" w:hAnsi="Calibri"/>
          <w:sz w:val="22"/>
          <w:szCs w:val="22"/>
          <w:lang w:val="en-US"/>
        </w:rPr>
        <w:t xml:space="preserve">A new </w:t>
      </w:r>
      <w:r w:rsidRPr="009F0813">
        <w:rPr>
          <w:rFonts w:ascii="Calibri" w:hAnsi="Calibri"/>
          <w:sz w:val="22"/>
          <w:szCs w:val="22"/>
          <w:u w:val="single"/>
          <w:lang w:val="en-US"/>
        </w:rPr>
        <w:t>revised F-gas Regulation</w:t>
      </w:r>
      <w:r>
        <w:rPr>
          <w:rFonts w:ascii="Calibri" w:hAnsi="Calibri"/>
          <w:sz w:val="22"/>
          <w:szCs w:val="22"/>
          <w:lang w:val="en-US"/>
        </w:rPr>
        <w:t xml:space="preserve"> is expected to come into force in May 2014. </w:t>
      </w:r>
      <w:r w:rsidRPr="009F0813">
        <w:rPr>
          <w:rFonts w:ascii="Verdana" w:hAnsi="Verdana"/>
          <w:color w:val="113355"/>
          <w:sz w:val="18"/>
          <w:szCs w:val="18"/>
          <w:lang w:val="en-US" w:eastAsia="nl-NL"/>
        </w:rPr>
        <w:t> </w:t>
      </w:r>
      <w:r>
        <w:rPr>
          <w:rFonts w:ascii="Verdana" w:hAnsi="Verdana"/>
          <w:color w:val="113355"/>
          <w:sz w:val="18"/>
          <w:szCs w:val="18"/>
          <w:lang w:val="en-US" w:eastAsia="nl-NL"/>
        </w:rPr>
        <w:t xml:space="preserve">The </w:t>
      </w:r>
      <w:r w:rsidRPr="00160CC8">
        <w:rPr>
          <w:rFonts w:ascii="Calibri" w:hAnsi="Calibri"/>
          <w:sz w:val="22"/>
          <w:szCs w:val="22"/>
          <w:lang w:val="en-US" w:eastAsia="nl-NL"/>
        </w:rPr>
        <w:t xml:space="preserve">new Regulation will reduce F-gas emissions by two-thirds of today's levels by 2030 and ban the use of F-gases in some new equipment where viable climate-friendly alternatives are readily available. The main novelty and driver for moving towards climate-friendly technologies is the introduction of a phase-down measure which from 2015 will limit the total amount of </w:t>
      </w:r>
      <w:proofErr w:type="spellStart"/>
      <w:r w:rsidRPr="00160CC8">
        <w:rPr>
          <w:rFonts w:ascii="Calibri" w:hAnsi="Calibri"/>
          <w:sz w:val="22"/>
          <w:szCs w:val="22"/>
          <w:lang w:val="en-US" w:eastAsia="nl-NL"/>
        </w:rPr>
        <w:t>hydrofluorocarbons</w:t>
      </w:r>
      <w:proofErr w:type="spellEnd"/>
      <w:r w:rsidRPr="00160CC8">
        <w:rPr>
          <w:rFonts w:ascii="Calibri" w:hAnsi="Calibri"/>
          <w:sz w:val="22"/>
          <w:szCs w:val="22"/>
          <w:lang w:val="en-US" w:eastAsia="nl-NL"/>
        </w:rPr>
        <w:t xml:space="preserve"> (HFCs) – the most significant group of F-gases - sold in the EU and reduce their quantities in steps to </w:t>
      </w:r>
      <w:r w:rsidRPr="00160CC8">
        <w:rPr>
          <w:rFonts w:ascii="Calibri" w:hAnsi="Calibri"/>
          <w:sz w:val="22"/>
          <w:szCs w:val="22"/>
          <w:lang w:val="en-US" w:eastAsia="nl-NL"/>
        </w:rPr>
        <w:lastRenderedPageBreak/>
        <w:t xml:space="preserve">one-fifth of today's sales by 2030. This measure is accompanied by a number of new restrictions on the use and sale of F-gases in equipment. </w:t>
      </w:r>
    </w:p>
    <w:p w14:paraId="0E5934F9" w14:textId="77777777" w:rsidR="001A7273" w:rsidRDefault="001A7273" w:rsidP="00896198">
      <w:pPr>
        <w:spacing w:before="120" w:after="120"/>
        <w:jc w:val="both"/>
        <w:rPr>
          <w:rFonts w:ascii="Calibri" w:hAnsi="Calibri"/>
          <w:sz w:val="22"/>
          <w:szCs w:val="22"/>
          <w:lang w:val="en-US"/>
        </w:rPr>
      </w:pPr>
    </w:p>
    <w:p w14:paraId="0F51F307" w14:textId="77777777" w:rsidR="001A7273" w:rsidRDefault="001A7273" w:rsidP="00896198">
      <w:pPr>
        <w:spacing w:before="120" w:after="120"/>
        <w:jc w:val="both"/>
        <w:rPr>
          <w:rFonts w:ascii="Calibri" w:hAnsi="Calibri"/>
          <w:sz w:val="22"/>
          <w:szCs w:val="22"/>
          <w:lang w:val="en-US"/>
        </w:rPr>
      </w:pPr>
    </w:p>
    <w:p w14:paraId="55E4FA5B" w14:textId="77777777" w:rsidR="001A7273" w:rsidRPr="00B2122A" w:rsidRDefault="001A7273" w:rsidP="00896198">
      <w:pPr>
        <w:pStyle w:val="RENANormal"/>
        <w:spacing w:before="120" w:after="120"/>
        <w:rPr>
          <w:rFonts w:ascii="Calibri" w:hAnsi="Calibri"/>
          <w:b/>
          <w:szCs w:val="22"/>
        </w:rPr>
      </w:pPr>
      <w:r w:rsidRPr="00B2122A">
        <w:rPr>
          <w:rFonts w:ascii="Calibri" w:hAnsi="Calibri"/>
          <w:b/>
          <w:szCs w:val="22"/>
        </w:rPr>
        <w:t>Background</w:t>
      </w:r>
      <w:r>
        <w:rPr>
          <w:rFonts w:ascii="Calibri" w:hAnsi="Calibri"/>
          <w:b/>
          <w:szCs w:val="22"/>
        </w:rPr>
        <w:t xml:space="preserve"> – Ozone Depleting Substances (ODS) Regulations</w:t>
      </w:r>
    </w:p>
    <w:p w14:paraId="4C655258" w14:textId="77777777" w:rsidR="001A7273" w:rsidRDefault="001A7273" w:rsidP="00DE30E4">
      <w:pPr>
        <w:jc w:val="both"/>
        <w:rPr>
          <w:rFonts w:ascii="Calibri" w:hAnsi="Calibri"/>
          <w:sz w:val="22"/>
          <w:szCs w:val="22"/>
        </w:rPr>
      </w:pPr>
      <w:r w:rsidRPr="00DE30E4">
        <w:rPr>
          <w:rFonts w:ascii="Calibri" w:hAnsi="Calibri"/>
          <w:sz w:val="22"/>
          <w:szCs w:val="22"/>
        </w:rPr>
        <w:t>The European Union has a strong commitment to protect the ozone layer. To facilitate its recovery the EU has implemented legislation that goes beyond its obligations under international agreements. The consumption of ozone depleting substances, as far as controlled under the Montreal Protocol, has already been reduced to zero since 2010, ten years before the international target of 2020.</w:t>
      </w:r>
    </w:p>
    <w:p w14:paraId="6614D947" w14:textId="77777777" w:rsidR="001A7273" w:rsidRPr="00DE30E4" w:rsidRDefault="001A7273" w:rsidP="00DE30E4">
      <w:pPr>
        <w:jc w:val="both"/>
        <w:rPr>
          <w:rFonts w:ascii="Calibri" w:hAnsi="Calibri"/>
          <w:sz w:val="22"/>
          <w:szCs w:val="22"/>
        </w:rPr>
      </w:pPr>
    </w:p>
    <w:p w14:paraId="48E0546E" w14:textId="77777777" w:rsidR="001A7273" w:rsidRDefault="001A7273" w:rsidP="00DE30E4">
      <w:pPr>
        <w:jc w:val="both"/>
        <w:rPr>
          <w:rFonts w:ascii="Calibri" w:hAnsi="Calibri"/>
          <w:sz w:val="22"/>
          <w:szCs w:val="22"/>
        </w:rPr>
      </w:pPr>
      <w:r w:rsidRPr="00DE30E4">
        <w:rPr>
          <w:rFonts w:ascii="Calibri" w:hAnsi="Calibri"/>
          <w:sz w:val="22"/>
          <w:szCs w:val="22"/>
        </w:rPr>
        <w:t>To protect the ozone layer the international community has established the Vienna Convention and the Montreal Protocol on substances that deplete the ozone layer in 1987</w:t>
      </w:r>
      <w:r>
        <w:rPr>
          <w:rFonts w:ascii="Calibri" w:hAnsi="Calibri"/>
          <w:sz w:val="22"/>
          <w:szCs w:val="22"/>
        </w:rPr>
        <w:t xml:space="preserve">, phasing out </w:t>
      </w:r>
      <w:r w:rsidRPr="008A53C3">
        <w:rPr>
          <w:rFonts w:ascii="Calibri" w:hAnsi="Calibri"/>
          <w:sz w:val="22"/>
          <w:szCs w:val="22"/>
          <w:lang w:val="en"/>
        </w:rPr>
        <w:t xml:space="preserve">chlorofluorocarbons (CFCs), </w:t>
      </w:r>
      <w:proofErr w:type="spellStart"/>
      <w:r w:rsidRPr="008A53C3">
        <w:rPr>
          <w:rFonts w:ascii="Calibri" w:hAnsi="Calibri"/>
          <w:sz w:val="22"/>
          <w:szCs w:val="22"/>
          <w:lang w:val="en"/>
        </w:rPr>
        <w:t>hydrochlorofluorocarbons</w:t>
      </w:r>
      <w:proofErr w:type="spellEnd"/>
      <w:r w:rsidRPr="008A53C3">
        <w:rPr>
          <w:rFonts w:ascii="Calibri" w:hAnsi="Calibri"/>
          <w:sz w:val="22"/>
          <w:szCs w:val="22"/>
          <w:lang w:val="en"/>
        </w:rPr>
        <w:t xml:space="preserve"> (HCFCs), </w:t>
      </w:r>
      <w:proofErr w:type="spellStart"/>
      <w:r w:rsidRPr="008A53C3">
        <w:rPr>
          <w:rFonts w:ascii="Calibri" w:hAnsi="Calibri"/>
          <w:sz w:val="22"/>
          <w:szCs w:val="22"/>
          <w:lang w:val="en"/>
        </w:rPr>
        <w:t>halons</w:t>
      </w:r>
      <w:proofErr w:type="spellEnd"/>
      <w:r w:rsidRPr="008A53C3">
        <w:rPr>
          <w:rFonts w:ascii="Calibri" w:hAnsi="Calibri"/>
          <w:sz w:val="22"/>
          <w:szCs w:val="22"/>
          <w:lang w:val="en"/>
        </w:rPr>
        <w:t>, carbon tetrachloride and methyl bromide</w:t>
      </w:r>
      <w:r>
        <w:rPr>
          <w:rFonts w:ascii="Calibri" w:hAnsi="Calibri"/>
          <w:sz w:val="22"/>
          <w:szCs w:val="22"/>
        </w:rPr>
        <w:t xml:space="preserve">, </w:t>
      </w:r>
      <w:r w:rsidRPr="00DE30E4">
        <w:rPr>
          <w:rFonts w:ascii="Calibri" w:hAnsi="Calibri"/>
          <w:sz w:val="22"/>
          <w:szCs w:val="22"/>
        </w:rPr>
        <w:t xml:space="preserve">. </w:t>
      </w:r>
    </w:p>
    <w:p w14:paraId="6113DF6B" w14:textId="77777777" w:rsidR="001A7273" w:rsidRDefault="001A7273" w:rsidP="00DE30E4">
      <w:pPr>
        <w:jc w:val="both"/>
        <w:rPr>
          <w:rFonts w:ascii="Calibri" w:hAnsi="Calibri"/>
          <w:sz w:val="22"/>
          <w:szCs w:val="22"/>
        </w:rPr>
      </w:pPr>
    </w:p>
    <w:p w14:paraId="526EF572" w14:textId="77777777" w:rsidR="001A7273" w:rsidRPr="00DE30E4" w:rsidRDefault="001A7273" w:rsidP="00DE30E4">
      <w:pPr>
        <w:jc w:val="both"/>
        <w:rPr>
          <w:rFonts w:ascii="Calibri" w:hAnsi="Calibri"/>
          <w:sz w:val="22"/>
          <w:szCs w:val="22"/>
        </w:rPr>
      </w:pPr>
      <w:r w:rsidRPr="00DE30E4">
        <w:rPr>
          <w:rFonts w:ascii="Calibri" w:hAnsi="Calibri"/>
          <w:sz w:val="22"/>
          <w:szCs w:val="22"/>
        </w:rPr>
        <w:t xml:space="preserve">The European Union and its </w:t>
      </w:r>
      <w:smartTag w:uri="urn:schemas-microsoft-com:office:smarttags" w:element="place">
        <w:smartTag w:uri="urn:schemas-microsoft-com:office:smarttags" w:element="PlaceName">
          <w:r w:rsidRPr="00DE30E4">
            <w:rPr>
              <w:rFonts w:ascii="Calibri" w:hAnsi="Calibri"/>
              <w:sz w:val="22"/>
              <w:szCs w:val="22"/>
            </w:rPr>
            <w:t>Member</w:t>
          </w:r>
        </w:smartTag>
        <w:r w:rsidRPr="00DE30E4">
          <w:rPr>
            <w:rFonts w:ascii="Calibri" w:hAnsi="Calibri"/>
            <w:sz w:val="22"/>
            <w:szCs w:val="22"/>
          </w:rPr>
          <w:t xml:space="preserve"> </w:t>
        </w:r>
        <w:smartTag w:uri="urn:schemas-microsoft-com:office:smarttags" w:element="PlaceType">
          <w:r w:rsidRPr="00DE30E4">
            <w:rPr>
              <w:rFonts w:ascii="Calibri" w:hAnsi="Calibri"/>
              <w:sz w:val="22"/>
              <w:szCs w:val="22"/>
            </w:rPr>
            <w:t>States</w:t>
          </w:r>
        </w:smartTag>
      </w:smartTag>
      <w:r w:rsidRPr="00DE30E4">
        <w:rPr>
          <w:rFonts w:ascii="Calibri" w:hAnsi="Calibri"/>
          <w:sz w:val="22"/>
          <w:szCs w:val="22"/>
        </w:rPr>
        <w:t xml:space="preserve"> are at the forefront of ozone layer protection with a policy that often goes beyond the requirements of the Montreal Protocol.</w:t>
      </w:r>
    </w:p>
    <w:p w14:paraId="05CAEDA2" w14:textId="77777777" w:rsidR="001A7273" w:rsidRPr="00DE30E4" w:rsidRDefault="001A7273" w:rsidP="00DE30E4">
      <w:pPr>
        <w:jc w:val="both"/>
        <w:rPr>
          <w:rFonts w:ascii="Calibri" w:hAnsi="Calibri"/>
          <w:sz w:val="22"/>
          <w:szCs w:val="22"/>
        </w:rPr>
      </w:pPr>
      <w:r w:rsidRPr="00DE30E4">
        <w:rPr>
          <w:rFonts w:ascii="Calibri" w:hAnsi="Calibri"/>
          <w:sz w:val="22"/>
          <w:szCs w:val="22"/>
        </w:rPr>
        <w:t>Furthermore, EU has put in controls for any use of ozone depleting substances that are not considered as consumption under the Montreal Protocol, such as uses of ODS as feedstock in the chemical industry. In particular the EU has banned the use of the toxic methyl bromide for any kind of fumigation.</w:t>
      </w:r>
    </w:p>
    <w:p w14:paraId="550B23D0" w14:textId="77777777" w:rsidR="001A7273" w:rsidRDefault="001A7273" w:rsidP="00DE30E4">
      <w:pPr>
        <w:jc w:val="both"/>
        <w:rPr>
          <w:rFonts w:ascii="Calibri" w:hAnsi="Calibri"/>
          <w:sz w:val="22"/>
          <w:szCs w:val="22"/>
        </w:rPr>
      </w:pPr>
    </w:p>
    <w:p w14:paraId="2769B2BD" w14:textId="77777777" w:rsidR="001A7273" w:rsidRPr="00DE30E4" w:rsidRDefault="001A7273" w:rsidP="00DE30E4">
      <w:pPr>
        <w:jc w:val="both"/>
        <w:rPr>
          <w:rFonts w:ascii="Calibri" w:hAnsi="Calibri"/>
          <w:sz w:val="22"/>
          <w:szCs w:val="22"/>
        </w:rPr>
      </w:pPr>
      <w:r w:rsidRPr="00DE30E4">
        <w:rPr>
          <w:rFonts w:ascii="Calibri" w:hAnsi="Calibri"/>
          <w:sz w:val="22"/>
          <w:szCs w:val="22"/>
        </w:rPr>
        <w:t>The EU legislation acted as a driver for the development of innovative technologies such as alternatives for methyl bromide alternatives, new blowing agents for insulation foam, CFC-free metered dose inhalers for the treatment of asthma, and the creation of innovative fire</w:t>
      </w:r>
      <w:r w:rsidR="002B61D9">
        <w:rPr>
          <w:rFonts w:ascii="Calibri" w:hAnsi="Calibri"/>
          <w:sz w:val="22"/>
          <w:szCs w:val="22"/>
        </w:rPr>
        <w:t>-</w:t>
      </w:r>
      <w:r w:rsidRPr="00DE30E4">
        <w:rPr>
          <w:rFonts w:ascii="Calibri" w:hAnsi="Calibri"/>
          <w:sz w:val="22"/>
          <w:szCs w:val="22"/>
        </w:rPr>
        <w:t xml:space="preserve">fighting systems on board ships and airplanes which do not use </w:t>
      </w:r>
      <w:proofErr w:type="spellStart"/>
      <w:r w:rsidRPr="00DE30E4">
        <w:rPr>
          <w:rFonts w:ascii="Calibri" w:hAnsi="Calibri"/>
          <w:sz w:val="22"/>
          <w:szCs w:val="22"/>
        </w:rPr>
        <w:t>halons</w:t>
      </w:r>
      <w:proofErr w:type="spellEnd"/>
      <w:r w:rsidRPr="00DE30E4">
        <w:rPr>
          <w:rFonts w:ascii="Calibri" w:hAnsi="Calibri"/>
          <w:sz w:val="22"/>
          <w:szCs w:val="22"/>
        </w:rPr>
        <w:t>.</w:t>
      </w:r>
    </w:p>
    <w:p w14:paraId="1CFABDC6" w14:textId="77777777" w:rsidR="001A7273" w:rsidRDefault="001A7273" w:rsidP="00DE30E4">
      <w:pPr>
        <w:pStyle w:val="Style1"/>
        <w:numPr>
          <w:ilvl w:val="0"/>
          <w:numId w:val="0"/>
        </w:numPr>
        <w:ind w:left="13"/>
      </w:pPr>
      <w:r>
        <w:t>The following EU legislation implements the EU obligations as regards the ODS:</w:t>
      </w:r>
    </w:p>
    <w:p w14:paraId="5A4F28D9" w14:textId="77777777" w:rsidR="001A7273" w:rsidRPr="00DE30E4" w:rsidRDefault="001A7273" w:rsidP="00DE30E4">
      <w:pPr>
        <w:jc w:val="both"/>
        <w:rPr>
          <w:rFonts w:ascii="Calibri" w:hAnsi="Calibri"/>
          <w:sz w:val="22"/>
          <w:szCs w:val="22"/>
        </w:rPr>
      </w:pPr>
    </w:p>
    <w:p w14:paraId="29DEF775" w14:textId="77777777" w:rsidR="001A7273" w:rsidRDefault="002048E1" w:rsidP="00DE30E4">
      <w:pPr>
        <w:numPr>
          <w:ilvl w:val="0"/>
          <w:numId w:val="20"/>
        </w:numPr>
        <w:jc w:val="both"/>
        <w:rPr>
          <w:rFonts w:ascii="Calibri" w:hAnsi="Calibri"/>
          <w:sz w:val="22"/>
          <w:szCs w:val="22"/>
        </w:rPr>
      </w:pPr>
      <w:hyperlink r:id="rId7" w:history="1">
        <w:r w:rsidR="001A7273" w:rsidRPr="00DE30E4">
          <w:rPr>
            <w:rStyle w:val="Hiperhivatkozs"/>
            <w:rFonts w:ascii="Calibri" w:hAnsi="Calibri"/>
            <w:color w:val="auto"/>
            <w:sz w:val="22"/>
            <w:szCs w:val="22"/>
            <w:u w:val="none"/>
          </w:rPr>
          <w:t>Commission Regulation (EU) 537/2011 on mechanism for the allocation of quantities of controlled substances allowed for laboratory and analytical uses</w:t>
        </w:r>
      </w:hyperlink>
    </w:p>
    <w:p w14:paraId="69C8092F" w14:textId="77777777" w:rsidR="001A7273" w:rsidRDefault="002048E1" w:rsidP="00DE30E4">
      <w:pPr>
        <w:numPr>
          <w:ilvl w:val="0"/>
          <w:numId w:val="20"/>
        </w:numPr>
        <w:jc w:val="both"/>
        <w:rPr>
          <w:rFonts w:ascii="Calibri" w:hAnsi="Calibri"/>
          <w:sz w:val="22"/>
          <w:szCs w:val="22"/>
        </w:rPr>
      </w:pPr>
      <w:hyperlink r:id="rId8" w:history="1">
        <w:r w:rsidR="001A7273" w:rsidRPr="00DE30E4">
          <w:rPr>
            <w:rStyle w:val="Hiperhivatkozs"/>
            <w:rFonts w:ascii="Calibri" w:hAnsi="Calibri"/>
            <w:color w:val="auto"/>
            <w:sz w:val="22"/>
            <w:szCs w:val="22"/>
            <w:u w:val="none"/>
          </w:rPr>
          <w:t xml:space="preserve">Commission Regulation (EU) No 291/2011 on essential uses of controlled substances other than </w:t>
        </w:r>
        <w:proofErr w:type="spellStart"/>
        <w:r w:rsidR="001A7273" w:rsidRPr="00DE30E4">
          <w:rPr>
            <w:rStyle w:val="Hiperhivatkozs"/>
            <w:rFonts w:ascii="Calibri" w:hAnsi="Calibri"/>
            <w:color w:val="auto"/>
            <w:sz w:val="22"/>
            <w:szCs w:val="22"/>
            <w:u w:val="none"/>
          </w:rPr>
          <w:t>hydrochlorofluorocarbons</w:t>
        </w:r>
        <w:proofErr w:type="spellEnd"/>
        <w:r w:rsidR="001A7273" w:rsidRPr="00DE30E4">
          <w:rPr>
            <w:rStyle w:val="Hiperhivatkozs"/>
            <w:rFonts w:ascii="Calibri" w:hAnsi="Calibri"/>
            <w:color w:val="auto"/>
            <w:sz w:val="22"/>
            <w:szCs w:val="22"/>
            <w:u w:val="none"/>
          </w:rPr>
          <w:t xml:space="preserve"> for laboratory and analytical purposes in the Union under Regulation (EC) No 1005/2009</w:t>
        </w:r>
      </w:hyperlink>
    </w:p>
    <w:p w14:paraId="3A154D6E" w14:textId="77777777" w:rsidR="001A7273" w:rsidRDefault="002048E1" w:rsidP="00DE30E4">
      <w:pPr>
        <w:numPr>
          <w:ilvl w:val="0"/>
          <w:numId w:val="20"/>
        </w:numPr>
        <w:jc w:val="both"/>
        <w:rPr>
          <w:rFonts w:ascii="Calibri" w:hAnsi="Calibri"/>
          <w:sz w:val="22"/>
          <w:szCs w:val="22"/>
        </w:rPr>
      </w:pPr>
      <w:hyperlink r:id="rId9" w:history="1">
        <w:r w:rsidR="001A7273" w:rsidRPr="00DE30E4">
          <w:rPr>
            <w:rStyle w:val="Hiperhivatkozs"/>
            <w:rFonts w:ascii="Calibri" w:hAnsi="Calibri"/>
            <w:color w:val="auto"/>
            <w:sz w:val="22"/>
            <w:szCs w:val="22"/>
            <w:u w:val="none"/>
          </w:rPr>
          <w:t xml:space="preserve">Commission Regulation (EU) 744/2010 amending Annex VI to Regulation (EC) 1005/2009, with regard to the critical uses of </w:t>
        </w:r>
        <w:proofErr w:type="spellStart"/>
        <w:r w:rsidR="001A7273" w:rsidRPr="00DE30E4">
          <w:rPr>
            <w:rStyle w:val="Hiperhivatkozs"/>
            <w:rFonts w:ascii="Calibri" w:hAnsi="Calibri"/>
            <w:color w:val="auto"/>
            <w:sz w:val="22"/>
            <w:szCs w:val="22"/>
            <w:u w:val="none"/>
          </w:rPr>
          <w:t>halons</w:t>
        </w:r>
        <w:proofErr w:type="spellEnd"/>
      </w:hyperlink>
    </w:p>
    <w:p w14:paraId="5E484A61" w14:textId="77777777" w:rsidR="001A7273" w:rsidRDefault="002048E1" w:rsidP="00DE30E4">
      <w:pPr>
        <w:numPr>
          <w:ilvl w:val="0"/>
          <w:numId w:val="20"/>
        </w:numPr>
        <w:jc w:val="both"/>
        <w:rPr>
          <w:rFonts w:ascii="Calibri" w:hAnsi="Calibri"/>
          <w:sz w:val="22"/>
          <w:szCs w:val="22"/>
        </w:rPr>
      </w:pPr>
      <w:hyperlink r:id="rId10" w:history="1">
        <w:r w:rsidR="001A7273" w:rsidRPr="00DE30E4">
          <w:rPr>
            <w:rStyle w:val="Hiperhivatkozs"/>
            <w:rFonts w:ascii="Calibri" w:hAnsi="Calibri"/>
            <w:color w:val="auto"/>
            <w:sz w:val="22"/>
            <w:szCs w:val="22"/>
            <w:u w:val="none"/>
          </w:rPr>
          <w:t>Commission Decision 2010/372/EU on the use of controlled substances as process agents</w:t>
        </w:r>
      </w:hyperlink>
    </w:p>
    <w:p w14:paraId="165A47C7" w14:textId="77777777" w:rsidR="001A7273" w:rsidRPr="00DE30E4" w:rsidRDefault="002048E1" w:rsidP="00DE30E4">
      <w:pPr>
        <w:numPr>
          <w:ilvl w:val="0"/>
          <w:numId w:val="20"/>
        </w:numPr>
        <w:jc w:val="both"/>
        <w:rPr>
          <w:rFonts w:ascii="Calibri" w:hAnsi="Calibri"/>
          <w:sz w:val="22"/>
          <w:szCs w:val="22"/>
        </w:rPr>
      </w:pPr>
      <w:hyperlink r:id="rId11" w:history="1">
        <w:r w:rsidR="001A7273" w:rsidRPr="00DE30E4">
          <w:rPr>
            <w:rStyle w:val="Hiperhivatkozs"/>
            <w:rFonts w:ascii="Calibri" w:hAnsi="Calibri"/>
            <w:color w:val="auto"/>
            <w:sz w:val="22"/>
            <w:szCs w:val="22"/>
            <w:u w:val="none"/>
          </w:rPr>
          <w:t>Regulation (EC) 1005/2009 on substances that deplete the ozone layer</w:t>
        </w:r>
      </w:hyperlink>
    </w:p>
    <w:p w14:paraId="20805D49" w14:textId="77777777" w:rsidR="001A7273" w:rsidRPr="00DE30E4" w:rsidRDefault="001A7273" w:rsidP="00DE30E4">
      <w:pPr>
        <w:jc w:val="both"/>
        <w:rPr>
          <w:rFonts w:ascii="Calibri" w:hAnsi="Calibri"/>
          <w:sz w:val="22"/>
          <w:szCs w:val="22"/>
        </w:rPr>
      </w:pPr>
    </w:p>
    <w:p w14:paraId="778771A3" w14:textId="77777777" w:rsidR="001A7273" w:rsidRPr="00DE30E4" w:rsidRDefault="001A7273" w:rsidP="00DE30E4">
      <w:pPr>
        <w:jc w:val="both"/>
        <w:rPr>
          <w:rFonts w:ascii="Calibri" w:hAnsi="Calibri"/>
          <w:sz w:val="22"/>
          <w:szCs w:val="22"/>
        </w:rPr>
      </w:pPr>
      <w:r w:rsidRPr="00DE30E4">
        <w:rPr>
          <w:rFonts w:ascii="Calibri" w:hAnsi="Calibri"/>
          <w:sz w:val="22"/>
          <w:szCs w:val="22"/>
        </w:rPr>
        <w:t>The global consumption of ODS has been reduced by some 98% since countries started taking action under the Montreal Protocol. As a result the atmospheric concentration of the most aggressive types of ODS is falling and the ozone layer is showing the first signs of recovery. Nevertheless, it is not expected to recover fully before the second half of this century.</w:t>
      </w:r>
    </w:p>
    <w:p w14:paraId="221F7C4B" w14:textId="77777777" w:rsidR="001A7273" w:rsidRDefault="001A7273" w:rsidP="00DE30E4">
      <w:pPr>
        <w:jc w:val="both"/>
        <w:rPr>
          <w:rFonts w:ascii="Calibri" w:hAnsi="Calibri"/>
          <w:sz w:val="22"/>
          <w:szCs w:val="22"/>
        </w:rPr>
      </w:pPr>
    </w:p>
    <w:p w14:paraId="2CF00950" w14:textId="77777777" w:rsidR="001A7273" w:rsidRPr="00DE30E4" w:rsidRDefault="001A7273" w:rsidP="00DE30E4">
      <w:pPr>
        <w:jc w:val="both"/>
        <w:rPr>
          <w:rFonts w:ascii="Calibri" w:hAnsi="Calibri"/>
          <w:sz w:val="22"/>
          <w:szCs w:val="22"/>
        </w:rPr>
      </w:pPr>
      <w:r w:rsidRPr="00DE30E4">
        <w:rPr>
          <w:rFonts w:ascii="Calibri" w:hAnsi="Calibri"/>
          <w:sz w:val="22"/>
          <w:szCs w:val="22"/>
        </w:rPr>
        <w:lastRenderedPageBreak/>
        <w:t>Much remains to be done to ensure the continued recovery of the ozone layer and to reduce the impact of ODS on climate change. The main actions needed are:</w:t>
      </w:r>
    </w:p>
    <w:p w14:paraId="0FA20128" w14:textId="77777777" w:rsidR="001A7273" w:rsidRDefault="001A7273" w:rsidP="00DE30E4">
      <w:pPr>
        <w:numPr>
          <w:ilvl w:val="0"/>
          <w:numId w:val="21"/>
        </w:numPr>
        <w:jc w:val="both"/>
        <w:rPr>
          <w:rFonts w:ascii="Calibri" w:hAnsi="Calibri"/>
          <w:sz w:val="22"/>
          <w:szCs w:val="22"/>
        </w:rPr>
      </w:pPr>
      <w:r w:rsidRPr="00DE30E4">
        <w:rPr>
          <w:rFonts w:ascii="Calibri" w:hAnsi="Calibri"/>
          <w:sz w:val="22"/>
          <w:szCs w:val="22"/>
        </w:rPr>
        <w:t>Ensuring that the existing restrictions on ODS are properly implemented and worldwide use of ODS continues to be reduced;</w:t>
      </w:r>
    </w:p>
    <w:p w14:paraId="55130CC2" w14:textId="77777777" w:rsidR="001A7273" w:rsidRDefault="001A7273" w:rsidP="00DE30E4">
      <w:pPr>
        <w:numPr>
          <w:ilvl w:val="0"/>
          <w:numId w:val="21"/>
        </w:numPr>
        <w:jc w:val="both"/>
        <w:rPr>
          <w:rFonts w:ascii="Calibri" w:hAnsi="Calibri"/>
          <w:sz w:val="22"/>
          <w:szCs w:val="22"/>
        </w:rPr>
      </w:pPr>
      <w:r w:rsidRPr="00DE30E4">
        <w:rPr>
          <w:rFonts w:ascii="Calibri" w:hAnsi="Calibri"/>
          <w:sz w:val="22"/>
          <w:szCs w:val="22"/>
        </w:rPr>
        <w:t>Ensuring that ODS are replaced with climate-friendly alternatives;</w:t>
      </w:r>
    </w:p>
    <w:p w14:paraId="56DD5547" w14:textId="77777777" w:rsidR="001A7273" w:rsidRDefault="001A7273" w:rsidP="00DE30E4">
      <w:pPr>
        <w:numPr>
          <w:ilvl w:val="0"/>
          <w:numId w:val="21"/>
        </w:numPr>
        <w:jc w:val="both"/>
        <w:rPr>
          <w:rFonts w:ascii="Calibri" w:hAnsi="Calibri"/>
          <w:sz w:val="22"/>
          <w:szCs w:val="22"/>
        </w:rPr>
      </w:pPr>
      <w:r w:rsidRPr="00DE30E4">
        <w:rPr>
          <w:rFonts w:ascii="Calibri" w:hAnsi="Calibri"/>
          <w:sz w:val="22"/>
          <w:szCs w:val="22"/>
        </w:rPr>
        <w:t>Recovering ODS from existing equipment and buildings;</w:t>
      </w:r>
    </w:p>
    <w:p w14:paraId="041D66BA" w14:textId="77777777" w:rsidR="001A7273" w:rsidRDefault="001A7273" w:rsidP="00DE30E4">
      <w:pPr>
        <w:numPr>
          <w:ilvl w:val="0"/>
          <w:numId w:val="21"/>
        </w:numPr>
        <w:jc w:val="both"/>
        <w:rPr>
          <w:rFonts w:ascii="Calibri" w:hAnsi="Calibri"/>
          <w:sz w:val="22"/>
          <w:szCs w:val="22"/>
        </w:rPr>
      </w:pPr>
      <w:r w:rsidRPr="00DE30E4">
        <w:rPr>
          <w:rFonts w:ascii="Calibri" w:hAnsi="Calibri"/>
          <w:sz w:val="22"/>
          <w:szCs w:val="22"/>
        </w:rPr>
        <w:t>Preventing illegal trade in ODS;</w:t>
      </w:r>
    </w:p>
    <w:p w14:paraId="76FAB08E" w14:textId="77777777" w:rsidR="001A7273" w:rsidRPr="00DE30E4" w:rsidRDefault="001A7273" w:rsidP="00DE30E4">
      <w:pPr>
        <w:numPr>
          <w:ilvl w:val="0"/>
          <w:numId w:val="21"/>
        </w:numPr>
        <w:jc w:val="both"/>
        <w:rPr>
          <w:rFonts w:ascii="Calibri" w:hAnsi="Calibri"/>
          <w:sz w:val="22"/>
          <w:szCs w:val="22"/>
        </w:rPr>
      </w:pPr>
      <w:r w:rsidRPr="00DE30E4">
        <w:rPr>
          <w:rFonts w:ascii="Calibri" w:hAnsi="Calibri"/>
          <w:sz w:val="22"/>
          <w:szCs w:val="22"/>
        </w:rPr>
        <w:t>Reducing use of ODS in applications that are not considered as consumption under the Montreal Protocol.</w:t>
      </w:r>
    </w:p>
    <w:p w14:paraId="0A542044" w14:textId="77777777" w:rsidR="001A7273" w:rsidRDefault="001A7273" w:rsidP="00896198">
      <w:pPr>
        <w:spacing w:before="120" w:after="120"/>
        <w:jc w:val="both"/>
        <w:rPr>
          <w:rFonts w:ascii="Calibri" w:hAnsi="Calibri"/>
          <w:sz w:val="22"/>
          <w:szCs w:val="22"/>
          <w:lang w:val="en-US"/>
        </w:rPr>
      </w:pPr>
    </w:p>
    <w:p w14:paraId="58667ABD" w14:textId="77777777" w:rsidR="001A7273" w:rsidRPr="00896198" w:rsidRDefault="001A7273" w:rsidP="00896198">
      <w:pPr>
        <w:spacing w:before="120" w:after="120"/>
        <w:jc w:val="both"/>
        <w:rPr>
          <w:rFonts w:ascii="Calibri" w:hAnsi="Calibri"/>
          <w:sz w:val="22"/>
          <w:szCs w:val="22"/>
          <w:lang w:val="en-US"/>
        </w:rPr>
      </w:pPr>
    </w:p>
    <w:p w14:paraId="6E7F7AAD" w14:textId="77777777" w:rsidR="001A7273" w:rsidRPr="00B2122A" w:rsidRDefault="001A7273" w:rsidP="00B2122A">
      <w:pPr>
        <w:spacing w:before="120" w:after="120"/>
        <w:jc w:val="both"/>
        <w:rPr>
          <w:rFonts w:ascii="Calibri" w:hAnsi="Calibri" w:cs="Arial"/>
          <w:b/>
          <w:bCs/>
          <w:sz w:val="22"/>
          <w:szCs w:val="22"/>
          <w:lang w:val="en-US"/>
        </w:rPr>
      </w:pPr>
      <w:r w:rsidRPr="00B2122A">
        <w:rPr>
          <w:rFonts w:ascii="Calibri" w:hAnsi="Calibri" w:cs="Arial"/>
          <w:b/>
          <w:bCs/>
          <w:sz w:val="22"/>
          <w:szCs w:val="22"/>
          <w:lang w:val="en-US"/>
        </w:rPr>
        <w:t>Objectives of the workshop</w:t>
      </w:r>
    </w:p>
    <w:p w14:paraId="2B922CC5" w14:textId="77777777" w:rsidR="001A7273" w:rsidRDefault="001A7273" w:rsidP="000038DB">
      <w:pPr>
        <w:spacing w:before="120" w:after="120"/>
        <w:jc w:val="both"/>
        <w:rPr>
          <w:rFonts w:ascii="Calibri" w:hAnsi="Calibri"/>
          <w:sz w:val="22"/>
          <w:szCs w:val="22"/>
          <w:lang w:val="en-US"/>
        </w:rPr>
      </w:pPr>
      <w:r>
        <w:rPr>
          <w:rFonts w:ascii="Calibri" w:hAnsi="Calibri" w:cs="Arial"/>
          <w:sz w:val="22"/>
          <w:szCs w:val="22"/>
        </w:rPr>
        <w:t xml:space="preserve">Objective is to familiarise the beneficiary with the F-gases and the ODS regulations, with a particular emphasis on the </w:t>
      </w:r>
      <w:r>
        <w:rPr>
          <w:rFonts w:ascii="Calibri" w:hAnsi="Calibri"/>
          <w:sz w:val="22"/>
          <w:szCs w:val="22"/>
          <w:lang w:val="en-US"/>
        </w:rPr>
        <w:t xml:space="preserve">planning and preparation, certification, verifications and training </w:t>
      </w:r>
      <w:r w:rsidRPr="00B4500E">
        <w:rPr>
          <w:rFonts w:ascii="Calibri" w:hAnsi="Calibri"/>
          <w:sz w:val="22"/>
          <w:szCs w:val="22"/>
          <w:lang w:val="en-US"/>
        </w:rPr>
        <w:t>schemes</w:t>
      </w:r>
      <w:r>
        <w:rPr>
          <w:rFonts w:ascii="Calibri" w:hAnsi="Calibri"/>
          <w:sz w:val="22"/>
          <w:szCs w:val="22"/>
          <w:lang w:val="en-US"/>
        </w:rPr>
        <w:t xml:space="preserve">, labelling, responsibilities for commercial, industrial  and public sector organizations, as well as reporting requirements in the transposition and implementation of F-gases regulations. </w:t>
      </w:r>
    </w:p>
    <w:p w14:paraId="21CC4707" w14:textId="77777777" w:rsidR="001A7273" w:rsidRDefault="001A7273" w:rsidP="000038DB">
      <w:pPr>
        <w:spacing w:before="120" w:after="120"/>
        <w:jc w:val="both"/>
        <w:rPr>
          <w:rFonts w:ascii="Calibri" w:hAnsi="Calibri"/>
          <w:sz w:val="22"/>
          <w:szCs w:val="22"/>
          <w:lang w:val="en-US"/>
        </w:rPr>
      </w:pPr>
      <w:r>
        <w:rPr>
          <w:rFonts w:ascii="Calibri" w:hAnsi="Calibri"/>
          <w:sz w:val="22"/>
          <w:szCs w:val="22"/>
          <w:lang w:val="en-US"/>
        </w:rPr>
        <w:t xml:space="preserve">Additionally, there will be an opportunity for sharing of experiences on the knowledge and capacity in the implementation of the Vienna Convention and the Montreal protocol in the ECRAN beneficiary. </w:t>
      </w:r>
    </w:p>
    <w:p w14:paraId="34CD99A1" w14:textId="77777777" w:rsidR="001A7273" w:rsidRDefault="001A7273" w:rsidP="000038DB">
      <w:pPr>
        <w:spacing w:before="120" w:after="120"/>
        <w:jc w:val="both"/>
        <w:rPr>
          <w:rFonts w:ascii="Calibri" w:hAnsi="Calibri"/>
          <w:sz w:val="22"/>
          <w:szCs w:val="22"/>
          <w:lang w:val="en-US"/>
        </w:rPr>
      </w:pPr>
    </w:p>
    <w:p w14:paraId="4E8B9745" w14:textId="77777777" w:rsidR="001A7273" w:rsidRPr="00B2122A" w:rsidRDefault="001A7273" w:rsidP="00B2122A">
      <w:pPr>
        <w:pStyle w:val="RENANormal"/>
        <w:spacing w:before="120" w:after="120"/>
        <w:rPr>
          <w:rFonts w:ascii="Calibri" w:eastAsia="MS Mincho" w:hAnsi="Calibri"/>
          <w:b/>
          <w:szCs w:val="22"/>
          <w:lang w:eastAsia="ja-JP"/>
        </w:rPr>
      </w:pPr>
      <w:r w:rsidRPr="00B2122A">
        <w:rPr>
          <w:rFonts w:ascii="Calibri" w:eastAsia="MS Mincho" w:hAnsi="Calibri"/>
          <w:b/>
          <w:szCs w:val="22"/>
          <w:lang w:eastAsia="ja-JP"/>
        </w:rPr>
        <w:t xml:space="preserve">Expected Results of the workshop </w:t>
      </w:r>
    </w:p>
    <w:p w14:paraId="5C370D7A" w14:textId="77777777" w:rsidR="001A7273" w:rsidRPr="00B2122A" w:rsidRDefault="001A7273" w:rsidP="00B2122A">
      <w:pPr>
        <w:pStyle w:val="RENANormal"/>
        <w:spacing w:before="120" w:after="120"/>
        <w:rPr>
          <w:rFonts w:ascii="Calibri" w:eastAsia="MS Mincho" w:hAnsi="Calibri"/>
          <w:szCs w:val="22"/>
          <w:lang w:eastAsia="ja-JP"/>
        </w:rPr>
      </w:pPr>
      <w:r w:rsidRPr="00B2122A">
        <w:rPr>
          <w:rFonts w:ascii="Calibri" w:eastAsia="MS Mincho" w:hAnsi="Calibri"/>
          <w:szCs w:val="22"/>
          <w:lang w:eastAsia="ja-JP"/>
        </w:rPr>
        <w:t>The expected results are:</w:t>
      </w:r>
    </w:p>
    <w:p w14:paraId="470CF23D" w14:textId="77777777" w:rsidR="001A7273" w:rsidRDefault="001A7273" w:rsidP="00B2122A">
      <w:pPr>
        <w:numPr>
          <w:ilvl w:val="0"/>
          <w:numId w:val="11"/>
        </w:numPr>
        <w:spacing w:before="120" w:after="120"/>
        <w:ind w:right="-91"/>
        <w:jc w:val="both"/>
        <w:rPr>
          <w:rFonts w:ascii="Calibri" w:hAnsi="Calibri" w:cs="Arial"/>
          <w:sz w:val="22"/>
          <w:szCs w:val="22"/>
        </w:rPr>
      </w:pPr>
      <w:r>
        <w:rPr>
          <w:rFonts w:ascii="Calibri" w:hAnsi="Calibri" w:cs="Arial"/>
          <w:sz w:val="22"/>
          <w:szCs w:val="22"/>
        </w:rPr>
        <w:t xml:space="preserve">Understanding of the EU regulatory architecture on legislation related to F-gases and ozone depleting substances </w:t>
      </w:r>
    </w:p>
    <w:p w14:paraId="56B5DDBC" w14:textId="77777777" w:rsidR="001A7273" w:rsidRDefault="001A7273" w:rsidP="00717E61">
      <w:pPr>
        <w:numPr>
          <w:ilvl w:val="0"/>
          <w:numId w:val="11"/>
        </w:numPr>
        <w:spacing w:before="120" w:after="120"/>
        <w:ind w:right="-91"/>
        <w:jc w:val="both"/>
        <w:rPr>
          <w:rFonts w:ascii="Calibri" w:hAnsi="Calibri" w:cs="Arial"/>
          <w:sz w:val="22"/>
          <w:szCs w:val="22"/>
        </w:rPr>
      </w:pPr>
      <w:r>
        <w:rPr>
          <w:rFonts w:ascii="Calibri" w:hAnsi="Calibri" w:cs="Arial"/>
          <w:sz w:val="22"/>
          <w:szCs w:val="22"/>
        </w:rPr>
        <w:t>Improved understanding of the required steps towards transposition and implementation of the obligations arising from the EU F-gases and ODS Regulations.</w:t>
      </w:r>
    </w:p>
    <w:p w14:paraId="1A084B64" w14:textId="77777777" w:rsidR="001A7273" w:rsidRPr="00717E61" w:rsidRDefault="001A7273" w:rsidP="00717E61">
      <w:pPr>
        <w:spacing w:before="120" w:after="120"/>
        <w:ind w:left="720" w:right="-91"/>
        <w:jc w:val="both"/>
        <w:rPr>
          <w:rFonts w:ascii="Calibri" w:hAnsi="Calibri" w:cs="Arial"/>
          <w:sz w:val="22"/>
          <w:szCs w:val="22"/>
        </w:rPr>
      </w:pPr>
    </w:p>
    <w:p w14:paraId="4B4109DA" w14:textId="77777777" w:rsidR="001A7273" w:rsidRPr="00B2122A" w:rsidRDefault="001A7273" w:rsidP="00B2122A">
      <w:pPr>
        <w:spacing w:before="120" w:after="120"/>
        <w:jc w:val="both"/>
        <w:rPr>
          <w:rFonts w:ascii="Calibri" w:hAnsi="Calibri" w:cs="Arial"/>
          <w:b/>
          <w:bCs/>
          <w:sz w:val="22"/>
          <w:szCs w:val="22"/>
          <w:lang w:val="en-US"/>
        </w:rPr>
      </w:pPr>
      <w:r w:rsidRPr="00B2122A">
        <w:rPr>
          <w:rFonts w:ascii="Calibri" w:hAnsi="Calibri" w:cs="Arial"/>
          <w:b/>
          <w:bCs/>
          <w:sz w:val="22"/>
          <w:szCs w:val="22"/>
          <w:lang w:val="en-US"/>
        </w:rPr>
        <w:t>Further information on the workshop</w:t>
      </w:r>
    </w:p>
    <w:p w14:paraId="1923D7D3" w14:textId="77777777" w:rsidR="001A7273" w:rsidRPr="00B2122A" w:rsidRDefault="001A7273" w:rsidP="00B2122A">
      <w:pPr>
        <w:spacing w:before="120" w:after="120"/>
        <w:jc w:val="both"/>
        <w:rPr>
          <w:rFonts w:ascii="Calibri" w:hAnsi="Calibri" w:cs="Arial"/>
          <w:bCs/>
          <w:sz w:val="22"/>
          <w:szCs w:val="22"/>
          <w:lang w:val="en-US"/>
        </w:rPr>
      </w:pPr>
      <w:r w:rsidRPr="00B2122A">
        <w:rPr>
          <w:rFonts w:ascii="Calibri" w:hAnsi="Calibri" w:cs="Arial"/>
          <w:bCs/>
          <w:sz w:val="22"/>
          <w:szCs w:val="22"/>
          <w:lang w:val="en-US"/>
        </w:rPr>
        <w:t xml:space="preserve">The workshop is organized in collaboration with the TAIEX Unit who is responsible for provision of logistical arrangements for the nominated beneficiary representatives and TAIEX experts (travel, accommodation and per diems). The assistance will be provided in line with the standard Manual of Procedures for TAIEX Operations </w:t>
      </w:r>
    </w:p>
    <w:p w14:paraId="0F1B7526" w14:textId="77777777" w:rsidR="001A7273" w:rsidRPr="00B2122A" w:rsidRDefault="001A7273" w:rsidP="00B2122A">
      <w:pPr>
        <w:spacing w:before="120" w:after="120"/>
        <w:jc w:val="both"/>
        <w:rPr>
          <w:rFonts w:ascii="Calibri" w:hAnsi="Calibri" w:cs="Arial"/>
          <w:bCs/>
          <w:sz w:val="22"/>
          <w:szCs w:val="22"/>
          <w:lang w:val="en-US"/>
        </w:rPr>
      </w:pPr>
      <w:r w:rsidRPr="00B2122A">
        <w:rPr>
          <w:rFonts w:ascii="Calibri" w:hAnsi="Calibri" w:cs="Arial"/>
          <w:bCs/>
          <w:sz w:val="22"/>
          <w:szCs w:val="22"/>
          <w:lang w:val="en-US"/>
        </w:rPr>
        <w:t xml:space="preserve">The Focal Points are required to submit the names of their representatives to the ECRAN Secretariat who will communicate the final list of participants further to TAIEX. </w:t>
      </w:r>
    </w:p>
    <w:p w14:paraId="2B69EED3" w14:textId="77777777" w:rsidR="001A7273" w:rsidRPr="00B2122A" w:rsidRDefault="001A7273" w:rsidP="00B2122A">
      <w:pPr>
        <w:spacing w:before="120" w:after="120"/>
        <w:jc w:val="both"/>
        <w:rPr>
          <w:rFonts w:ascii="Calibri" w:hAnsi="Calibri" w:cs="Arial"/>
          <w:bCs/>
          <w:sz w:val="22"/>
          <w:szCs w:val="22"/>
          <w:lang w:val="en-US"/>
        </w:rPr>
      </w:pPr>
      <w:r w:rsidRPr="00B2122A">
        <w:rPr>
          <w:rFonts w:ascii="Calibri" w:hAnsi="Calibri"/>
          <w:color w:val="000000"/>
          <w:sz w:val="22"/>
          <w:szCs w:val="22"/>
        </w:rPr>
        <w:t xml:space="preserve">The workshop will be held in </w:t>
      </w:r>
      <w:r>
        <w:rPr>
          <w:rFonts w:ascii="Calibri" w:hAnsi="Calibri"/>
          <w:color w:val="000000"/>
          <w:sz w:val="22"/>
          <w:szCs w:val="22"/>
        </w:rPr>
        <w:t>Tirana, Albania</w:t>
      </w:r>
      <w:r w:rsidRPr="00B2122A">
        <w:rPr>
          <w:rFonts w:ascii="Calibri" w:hAnsi="Calibri" w:cs="Arial"/>
          <w:bCs/>
          <w:sz w:val="22"/>
          <w:szCs w:val="22"/>
          <w:lang w:val="en-US"/>
        </w:rPr>
        <w:t xml:space="preserve">. We kindly invite you to nominate </w:t>
      </w:r>
      <w:r w:rsidRPr="00B2122A">
        <w:rPr>
          <w:rFonts w:ascii="Calibri" w:hAnsi="Calibri" w:cs="Arial"/>
          <w:b/>
          <w:bCs/>
          <w:sz w:val="22"/>
          <w:szCs w:val="22"/>
          <w:u w:val="single"/>
          <w:lang w:val="en-US"/>
        </w:rPr>
        <w:t xml:space="preserve">up to five key experts </w:t>
      </w:r>
      <w:r w:rsidRPr="00B2122A">
        <w:rPr>
          <w:rFonts w:ascii="Calibri" w:hAnsi="Calibri" w:cs="Arial"/>
          <w:bCs/>
          <w:sz w:val="22"/>
          <w:szCs w:val="22"/>
          <w:lang w:val="en-US"/>
        </w:rPr>
        <w:t xml:space="preserve">in your country that </w:t>
      </w:r>
      <w:r w:rsidRPr="00B2122A">
        <w:rPr>
          <w:rFonts w:ascii="Calibri" w:hAnsi="Calibri" w:cs="Arial"/>
          <w:b/>
          <w:bCs/>
          <w:sz w:val="22"/>
          <w:szCs w:val="22"/>
          <w:u w:val="single"/>
          <w:lang w:val="en-US"/>
        </w:rPr>
        <w:t>are already</w:t>
      </w:r>
      <w:r w:rsidRPr="00B2122A">
        <w:rPr>
          <w:rFonts w:ascii="Calibri" w:hAnsi="Calibri" w:cs="Arial"/>
          <w:bCs/>
          <w:sz w:val="22"/>
          <w:szCs w:val="22"/>
          <w:lang w:val="en-US"/>
        </w:rPr>
        <w:t xml:space="preserve"> or</w:t>
      </w:r>
      <w:r w:rsidRPr="00B2122A">
        <w:rPr>
          <w:rFonts w:ascii="Calibri" w:hAnsi="Calibri" w:cs="Arial"/>
          <w:b/>
          <w:bCs/>
          <w:sz w:val="22"/>
          <w:szCs w:val="22"/>
          <w:u w:val="single"/>
          <w:lang w:val="en-US"/>
        </w:rPr>
        <w:t xml:space="preserve"> could be</w:t>
      </w:r>
      <w:r w:rsidRPr="00B2122A">
        <w:rPr>
          <w:rFonts w:ascii="Calibri" w:hAnsi="Calibri" w:cs="Arial"/>
          <w:bCs/>
          <w:sz w:val="22"/>
          <w:szCs w:val="22"/>
          <w:lang w:val="en-US"/>
        </w:rPr>
        <w:t xml:space="preserve"> involved in</w:t>
      </w:r>
      <w:r>
        <w:rPr>
          <w:rFonts w:ascii="Calibri" w:hAnsi="Calibri" w:cs="Arial"/>
          <w:bCs/>
          <w:sz w:val="22"/>
          <w:szCs w:val="22"/>
          <w:lang w:val="en-US"/>
        </w:rPr>
        <w:t xml:space="preserve"> implementing obligations arising from the Montreal Protocol and the EU F-gases and ODS Regulations.</w:t>
      </w:r>
      <w:r>
        <w:rPr>
          <w:rFonts w:ascii="Calibri" w:hAnsi="Calibri" w:cs="Arial"/>
          <w:bCs/>
          <w:sz w:val="22"/>
          <w:szCs w:val="22"/>
          <w:highlight w:val="yellow"/>
          <w:lang w:val="en-US"/>
        </w:rPr>
        <w:t xml:space="preserve"> </w:t>
      </w:r>
    </w:p>
    <w:p w14:paraId="19FBDB16" w14:textId="77777777" w:rsidR="001A7273" w:rsidRPr="00B2122A" w:rsidRDefault="001A7273" w:rsidP="00B2122A">
      <w:pPr>
        <w:pStyle w:val="NormlWeb"/>
        <w:spacing w:before="120" w:beforeAutospacing="0" w:after="120" w:afterAutospacing="0"/>
        <w:rPr>
          <w:rFonts w:ascii="Calibri" w:hAnsi="Calibri"/>
          <w:sz w:val="22"/>
          <w:szCs w:val="22"/>
        </w:rPr>
      </w:pPr>
      <w:r w:rsidRPr="00B2122A">
        <w:rPr>
          <w:rFonts w:ascii="Calibri" w:hAnsi="Calibri"/>
          <w:sz w:val="22"/>
          <w:szCs w:val="22"/>
        </w:rPr>
        <w:t>Hereafter please find the Agenda attached.</w:t>
      </w:r>
    </w:p>
    <w:p w14:paraId="6E10AAF0" w14:textId="77777777" w:rsidR="001A7273" w:rsidRPr="00B2122A" w:rsidRDefault="001A7273" w:rsidP="00B2122A">
      <w:pPr>
        <w:spacing w:before="120" w:after="120"/>
        <w:jc w:val="both"/>
        <w:rPr>
          <w:rFonts w:ascii="Calibri" w:hAnsi="Calibri"/>
          <w:color w:val="000000"/>
          <w:sz w:val="22"/>
          <w:szCs w:val="22"/>
        </w:rPr>
      </w:pPr>
    </w:p>
    <w:p w14:paraId="107AB220" w14:textId="77777777" w:rsidR="001A7273" w:rsidRPr="00B2122A" w:rsidRDefault="001A7273" w:rsidP="00B2122A">
      <w:pPr>
        <w:spacing w:before="120" w:after="120"/>
        <w:jc w:val="both"/>
        <w:rPr>
          <w:rFonts w:ascii="Calibri" w:hAnsi="Calibri"/>
          <w:color w:val="000000"/>
          <w:sz w:val="22"/>
          <w:szCs w:val="22"/>
        </w:rPr>
      </w:pPr>
      <w:r w:rsidRPr="00B2122A">
        <w:rPr>
          <w:rFonts w:ascii="Calibri" w:hAnsi="Calibri"/>
          <w:color w:val="000000"/>
          <w:sz w:val="22"/>
          <w:szCs w:val="22"/>
        </w:rPr>
        <w:lastRenderedPageBreak/>
        <w:t>Yours sincerely</w:t>
      </w:r>
    </w:p>
    <w:p w14:paraId="4E102FB2" w14:textId="77777777" w:rsidR="001A7273" w:rsidRPr="00B2122A" w:rsidRDefault="001A7273" w:rsidP="00B2122A">
      <w:pPr>
        <w:spacing w:before="120" w:after="120"/>
        <w:jc w:val="both"/>
        <w:rPr>
          <w:rFonts w:ascii="Calibri" w:hAnsi="Calibri"/>
          <w:color w:val="000000"/>
          <w:sz w:val="22"/>
          <w:szCs w:val="22"/>
        </w:rPr>
      </w:pPr>
    </w:p>
    <w:p w14:paraId="5E0290BC" w14:textId="77777777" w:rsidR="001A7273" w:rsidRPr="00B2122A" w:rsidRDefault="001A7273" w:rsidP="00B2122A">
      <w:pPr>
        <w:spacing w:before="120" w:after="120"/>
        <w:jc w:val="both"/>
        <w:rPr>
          <w:rFonts w:ascii="Calibri" w:hAnsi="Calibri"/>
          <w:color w:val="000000"/>
          <w:sz w:val="22"/>
          <w:szCs w:val="22"/>
        </w:rPr>
      </w:pPr>
      <w:r w:rsidRPr="00B2122A">
        <w:rPr>
          <w:rFonts w:ascii="Calibri" w:hAnsi="Calibri"/>
          <w:color w:val="000000"/>
          <w:sz w:val="22"/>
          <w:szCs w:val="22"/>
        </w:rPr>
        <w:t>Imre Csikós</w:t>
      </w:r>
    </w:p>
    <w:p w14:paraId="23776AAB" w14:textId="77777777" w:rsidR="001A7273" w:rsidRPr="00B2122A" w:rsidRDefault="001A7273" w:rsidP="00B2122A">
      <w:pPr>
        <w:spacing w:before="120" w:after="120"/>
        <w:jc w:val="both"/>
        <w:rPr>
          <w:rFonts w:ascii="Calibri" w:hAnsi="Calibri"/>
          <w:color w:val="000000"/>
          <w:sz w:val="22"/>
          <w:szCs w:val="22"/>
        </w:rPr>
      </w:pPr>
      <w:r w:rsidRPr="00B2122A">
        <w:rPr>
          <w:rFonts w:ascii="Calibri" w:hAnsi="Calibri"/>
          <w:color w:val="000000"/>
          <w:sz w:val="22"/>
          <w:szCs w:val="22"/>
        </w:rPr>
        <w:t>ECRAN Climate Team Leader</w:t>
      </w:r>
    </w:p>
    <w:p w14:paraId="3743EAF4" w14:textId="77777777" w:rsidR="001A7273" w:rsidRPr="00B2122A" w:rsidRDefault="001A7273" w:rsidP="00B2122A">
      <w:pPr>
        <w:spacing w:before="120" w:after="120"/>
        <w:rPr>
          <w:rFonts w:ascii="Calibri" w:hAnsi="Calibri"/>
          <w:b/>
          <w:sz w:val="22"/>
          <w:szCs w:val="22"/>
        </w:rPr>
        <w:sectPr w:rsidR="001A7273" w:rsidRPr="00B2122A" w:rsidSect="008833A8">
          <w:headerReference w:type="default" r:id="rId12"/>
          <w:footerReference w:type="default" r:id="rId13"/>
          <w:pgSz w:w="11907" w:h="16840" w:code="9"/>
          <w:pgMar w:top="1134" w:right="1701" w:bottom="1242" w:left="1701" w:header="851" w:footer="794" w:gutter="0"/>
          <w:cols w:space="708"/>
          <w:docGrid w:linePitch="360"/>
        </w:sectPr>
      </w:pPr>
    </w:p>
    <w:p w14:paraId="43995B65" w14:textId="77777777" w:rsidR="001A7273" w:rsidRPr="00B2122A" w:rsidRDefault="001A7273" w:rsidP="00B2122A">
      <w:pPr>
        <w:spacing w:before="120" w:after="120"/>
        <w:rPr>
          <w:rFonts w:ascii="Calibri" w:hAnsi="Calibri"/>
          <w:b/>
          <w:sz w:val="22"/>
          <w:szCs w:val="22"/>
        </w:rPr>
      </w:pPr>
      <w:r w:rsidRPr="00B2122A">
        <w:rPr>
          <w:rFonts w:ascii="Calibri" w:hAnsi="Calibri"/>
          <w:b/>
          <w:sz w:val="22"/>
          <w:szCs w:val="22"/>
        </w:rPr>
        <w:lastRenderedPageBreak/>
        <w:t>Draft Agenda Outline and List of Confirmed Participants</w:t>
      </w:r>
    </w:p>
    <w:p w14:paraId="6D5419D7" w14:textId="77777777" w:rsidR="001A7273" w:rsidRPr="00B2122A" w:rsidRDefault="001A7273" w:rsidP="00B2122A">
      <w:pPr>
        <w:tabs>
          <w:tab w:val="left" w:pos="1006"/>
          <w:tab w:val="left" w:pos="1823"/>
          <w:tab w:val="left" w:pos="3852"/>
          <w:tab w:val="left" w:pos="5882"/>
          <w:tab w:val="left" w:pos="7911"/>
          <w:tab w:val="left" w:pos="9941"/>
          <w:tab w:val="left" w:pos="11970"/>
        </w:tabs>
        <w:spacing w:before="120" w:after="120"/>
        <w:ind w:left="250"/>
        <w:rPr>
          <w:rFonts w:ascii="Calibri" w:hAnsi="Calibri"/>
          <w:b/>
          <w:sz w:val="22"/>
          <w:szCs w:val="22"/>
        </w:rPr>
      </w:pPr>
      <w:r>
        <w:rPr>
          <w:rFonts w:ascii="Calibri" w:hAnsi="Calibri"/>
          <w:b/>
          <w:sz w:val="22"/>
          <w:szCs w:val="22"/>
        </w:rPr>
        <w:t xml:space="preserve">27-28 May </w:t>
      </w:r>
      <w:r w:rsidRPr="00B2122A">
        <w:rPr>
          <w:rFonts w:ascii="Calibri" w:hAnsi="Calibri"/>
          <w:b/>
          <w:sz w:val="22"/>
          <w:szCs w:val="22"/>
        </w:rPr>
        <w:t xml:space="preserve">2014: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61"/>
        <w:gridCol w:w="2996"/>
        <w:gridCol w:w="3402"/>
        <w:gridCol w:w="5359"/>
      </w:tblGrid>
      <w:tr w:rsidR="001A7273" w:rsidRPr="006C469F" w14:paraId="425603D9" w14:textId="77777777" w:rsidTr="005F5C80">
        <w:tc>
          <w:tcPr>
            <w:tcW w:w="13994" w:type="dxa"/>
            <w:gridSpan w:val="5"/>
          </w:tcPr>
          <w:p w14:paraId="4E703960"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 xml:space="preserve">DAY 1  - Venue: Tirana, Albania </w:t>
            </w:r>
          </w:p>
        </w:tc>
      </w:tr>
      <w:tr w:rsidR="00121A33" w:rsidRPr="006C469F" w14:paraId="3F9948B3" w14:textId="77777777" w:rsidTr="005F5C80">
        <w:tc>
          <w:tcPr>
            <w:tcW w:w="815" w:type="dxa"/>
            <w:shd w:val="clear" w:color="auto" w:fill="EEECE1"/>
          </w:tcPr>
          <w:p w14:paraId="78DE6BDA"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Start</w:t>
            </w:r>
          </w:p>
        </w:tc>
        <w:tc>
          <w:tcPr>
            <w:tcW w:w="867" w:type="dxa"/>
            <w:shd w:val="clear" w:color="auto" w:fill="EEECE1"/>
          </w:tcPr>
          <w:p w14:paraId="07DC8A1A"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Finish</w:t>
            </w:r>
          </w:p>
        </w:tc>
        <w:tc>
          <w:tcPr>
            <w:tcW w:w="3119" w:type="dxa"/>
            <w:shd w:val="clear" w:color="auto" w:fill="EEECE1"/>
          </w:tcPr>
          <w:p w14:paraId="32AABD52"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Topic</w:t>
            </w:r>
          </w:p>
        </w:tc>
        <w:tc>
          <w:tcPr>
            <w:tcW w:w="3562" w:type="dxa"/>
            <w:shd w:val="clear" w:color="auto" w:fill="EEECE1"/>
          </w:tcPr>
          <w:p w14:paraId="5B2DBD44"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Speaker</w:t>
            </w:r>
          </w:p>
        </w:tc>
        <w:tc>
          <w:tcPr>
            <w:tcW w:w="5631" w:type="dxa"/>
            <w:shd w:val="clear" w:color="auto" w:fill="EEECE1"/>
          </w:tcPr>
          <w:p w14:paraId="04C2C8AD"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Sub topic/Content</w:t>
            </w:r>
          </w:p>
        </w:tc>
      </w:tr>
      <w:tr w:rsidR="00121A33" w:rsidRPr="006C469F" w14:paraId="559BB40B" w14:textId="77777777" w:rsidTr="005F5C80">
        <w:tc>
          <w:tcPr>
            <w:tcW w:w="815" w:type="dxa"/>
            <w:shd w:val="clear" w:color="auto" w:fill="A6A6A6"/>
          </w:tcPr>
          <w:p w14:paraId="7686C92D"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08:30</w:t>
            </w:r>
          </w:p>
        </w:tc>
        <w:tc>
          <w:tcPr>
            <w:tcW w:w="867" w:type="dxa"/>
            <w:shd w:val="clear" w:color="auto" w:fill="A6A6A6"/>
          </w:tcPr>
          <w:p w14:paraId="2BE0AE7F" w14:textId="77777777" w:rsidR="001A7273" w:rsidRPr="006C469F" w:rsidRDefault="001A7273" w:rsidP="005F5C80">
            <w:pPr>
              <w:spacing w:before="120" w:after="120"/>
              <w:rPr>
                <w:rFonts w:asciiTheme="minorHAnsi" w:hAnsiTheme="minorHAnsi"/>
                <w:b/>
              </w:rPr>
            </w:pPr>
            <w:r w:rsidRPr="006C469F">
              <w:rPr>
                <w:rFonts w:asciiTheme="minorHAnsi" w:hAnsiTheme="minorHAnsi"/>
                <w:b/>
              </w:rPr>
              <w:t>09:00</w:t>
            </w:r>
          </w:p>
        </w:tc>
        <w:tc>
          <w:tcPr>
            <w:tcW w:w="12312" w:type="dxa"/>
            <w:gridSpan w:val="3"/>
            <w:shd w:val="clear" w:color="auto" w:fill="A6A6A6"/>
          </w:tcPr>
          <w:p w14:paraId="65930E62" w14:textId="77777777" w:rsidR="001A7273" w:rsidRPr="006C469F" w:rsidRDefault="001A7273" w:rsidP="005F5C80">
            <w:pPr>
              <w:spacing w:before="120" w:after="120"/>
              <w:rPr>
                <w:rFonts w:asciiTheme="minorHAnsi" w:hAnsiTheme="minorHAnsi"/>
              </w:rPr>
            </w:pPr>
            <w:r w:rsidRPr="006C469F">
              <w:rPr>
                <w:rFonts w:asciiTheme="minorHAnsi" w:hAnsiTheme="minorHAnsi"/>
                <w:b/>
              </w:rPr>
              <w:t>Registration</w:t>
            </w:r>
          </w:p>
        </w:tc>
      </w:tr>
      <w:tr w:rsidR="00121A33" w:rsidRPr="006C469F" w14:paraId="01CA3DCC" w14:textId="77777777" w:rsidTr="005F5C80">
        <w:tc>
          <w:tcPr>
            <w:tcW w:w="815" w:type="dxa"/>
          </w:tcPr>
          <w:p w14:paraId="51570028" w14:textId="77777777" w:rsidR="001A7273" w:rsidRPr="006C469F" w:rsidRDefault="001A7273" w:rsidP="005F5C80">
            <w:pPr>
              <w:spacing w:before="120" w:after="120"/>
              <w:rPr>
                <w:rFonts w:asciiTheme="minorHAnsi" w:hAnsiTheme="minorHAnsi"/>
              </w:rPr>
            </w:pPr>
            <w:r w:rsidRPr="006C469F">
              <w:rPr>
                <w:rFonts w:asciiTheme="minorHAnsi" w:hAnsiTheme="minorHAnsi"/>
              </w:rPr>
              <w:t>09.00</w:t>
            </w:r>
          </w:p>
        </w:tc>
        <w:tc>
          <w:tcPr>
            <w:tcW w:w="867" w:type="dxa"/>
          </w:tcPr>
          <w:p w14:paraId="11ADE988" w14:textId="77777777" w:rsidR="001A7273" w:rsidRPr="006C469F" w:rsidRDefault="001A7273" w:rsidP="005F5C80">
            <w:pPr>
              <w:spacing w:before="120" w:after="120"/>
              <w:rPr>
                <w:rFonts w:asciiTheme="minorHAnsi" w:hAnsiTheme="minorHAnsi"/>
              </w:rPr>
            </w:pPr>
            <w:r w:rsidRPr="006C469F">
              <w:rPr>
                <w:rFonts w:asciiTheme="minorHAnsi" w:hAnsiTheme="minorHAnsi"/>
              </w:rPr>
              <w:t>09.30</w:t>
            </w:r>
          </w:p>
        </w:tc>
        <w:tc>
          <w:tcPr>
            <w:tcW w:w="3119" w:type="dxa"/>
          </w:tcPr>
          <w:p w14:paraId="57E4C891" w14:textId="77777777" w:rsidR="001A7273" w:rsidRPr="006C469F" w:rsidRDefault="001A7273" w:rsidP="005F5C80">
            <w:pPr>
              <w:spacing w:before="120" w:after="120"/>
              <w:rPr>
                <w:rFonts w:asciiTheme="minorHAnsi" w:hAnsiTheme="minorHAnsi"/>
              </w:rPr>
            </w:pPr>
            <w:r w:rsidRPr="006C469F">
              <w:rPr>
                <w:rFonts w:asciiTheme="minorHAnsi" w:hAnsiTheme="minorHAnsi"/>
                <w:lang w:val="en-US"/>
              </w:rPr>
              <w:t>Welcome and Introduction</w:t>
            </w:r>
          </w:p>
        </w:tc>
        <w:tc>
          <w:tcPr>
            <w:tcW w:w="3562" w:type="dxa"/>
          </w:tcPr>
          <w:p w14:paraId="7EEF4B6C" w14:textId="77777777" w:rsidR="001A7273" w:rsidRPr="006C469F" w:rsidRDefault="001A7273" w:rsidP="005F5C80">
            <w:pPr>
              <w:spacing w:before="120" w:after="120"/>
              <w:rPr>
                <w:rFonts w:asciiTheme="minorHAnsi" w:hAnsiTheme="minorHAnsi"/>
              </w:rPr>
            </w:pPr>
            <w:r w:rsidRPr="006C469F">
              <w:rPr>
                <w:rFonts w:asciiTheme="minorHAnsi" w:hAnsiTheme="minorHAnsi"/>
                <w:lang w:val="en-US"/>
              </w:rPr>
              <w:t>Imre CSIKÓS, ECRAN</w:t>
            </w:r>
          </w:p>
        </w:tc>
        <w:tc>
          <w:tcPr>
            <w:tcW w:w="5631" w:type="dxa"/>
          </w:tcPr>
          <w:p w14:paraId="3D2D6BE4" w14:textId="77777777" w:rsidR="001A7273" w:rsidRPr="006C469F" w:rsidRDefault="001A7273" w:rsidP="00D222FC">
            <w:pPr>
              <w:pStyle w:val="Alcm"/>
              <w:numPr>
                <w:ilvl w:val="0"/>
                <w:numId w:val="14"/>
              </w:numPr>
              <w:spacing w:before="120" w:after="120"/>
              <w:jc w:val="left"/>
              <w:outlineLvl w:val="0"/>
              <w:rPr>
                <w:rFonts w:asciiTheme="minorHAnsi" w:hAnsiTheme="minorHAnsi"/>
                <w:b w:val="0"/>
                <w:sz w:val="24"/>
                <w:szCs w:val="24"/>
                <w:u w:val="none"/>
                <w:lang w:val="en-US"/>
              </w:rPr>
            </w:pPr>
            <w:r w:rsidRPr="006C469F">
              <w:rPr>
                <w:rFonts w:asciiTheme="minorHAnsi" w:hAnsiTheme="minorHAnsi"/>
                <w:b w:val="0"/>
                <w:sz w:val="24"/>
                <w:szCs w:val="24"/>
                <w:u w:val="none"/>
                <w:lang w:val="en-US"/>
              </w:rPr>
              <w:t>Introduction of participants</w:t>
            </w:r>
          </w:p>
          <w:p w14:paraId="1290D4D6" w14:textId="77777777" w:rsidR="001A7273" w:rsidRPr="006C469F" w:rsidRDefault="001A7273" w:rsidP="00D222FC">
            <w:pPr>
              <w:pStyle w:val="Alcm"/>
              <w:numPr>
                <w:ilvl w:val="0"/>
                <w:numId w:val="14"/>
              </w:numPr>
              <w:spacing w:before="120" w:after="120"/>
              <w:jc w:val="left"/>
              <w:outlineLvl w:val="0"/>
              <w:rPr>
                <w:rFonts w:asciiTheme="minorHAnsi" w:hAnsiTheme="minorHAnsi"/>
                <w:b w:val="0"/>
                <w:sz w:val="24"/>
                <w:szCs w:val="24"/>
                <w:u w:val="none"/>
                <w:lang w:val="en-US"/>
              </w:rPr>
            </w:pPr>
            <w:r w:rsidRPr="006C469F">
              <w:rPr>
                <w:rFonts w:asciiTheme="minorHAnsi" w:hAnsiTheme="minorHAnsi"/>
                <w:b w:val="0"/>
                <w:sz w:val="24"/>
                <w:szCs w:val="24"/>
                <w:u w:val="none"/>
                <w:lang w:val="en-US"/>
              </w:rPr>
              <w:t>Objectives of the meeting</w:t>
            </w:r>
          </w:p>
          <w:p w14:paraId="5941C266" w14:textId="77777777" w:rsidR="001A7273" w:rsidRPr="006C469F" w:rsidRDefault="001A7273" w:rsidP="00D222FC">
            <w:pPr>
              <w:pStyle w:val="Alcm"/>
              <w:numPr>
                <w:ilvl w:val="0"/>
                <w:numId w:val="14"/>
              </w:numPr>
              <w:spacing w:before="120" w:after="120"/>
              <w:jc w:val="left"/>
              <w:outlineLvl w:val="0"/>
              <w:rPr>
                <w:rFonts w:asciiTheme="minorHAnsi" w:hAnsiTheme="minorHAnsi"/>
                <w:b w:val="0"/>
                <w:sz w:val="24"/>
                <w:szCs w:val="24"/>
                <w:u w:val="none"/>
                <w:lang w:val="en-US"/>
              </w:rPr>
            </w:pPr>
            <w:r w:rsidRPr="006C469F">
              <w:rPr>
                <w:rFonts w:asciiTheme="minorHAnsi" w:hAnsiTheme="minorHAnsi"/>
                <w:b w:val="0"/>
                <w:sz w:val="24"/>
                <w:szCs w:val="24"/>
                <w:u w:val="none"/>
                <w:lang w:val="en-US"/>
              </w:rPr>
              <w:t>Approval of the agenda</w:t>
            </w:r>
          </w:p>
          <w:p w14:paraId="4ACBA6C9" w14:textId="77777777" w:rsidR="001A7273" w:rsidRPr="006C469F" w:rsidRDefault="001A7273" w:rsidP="00D222FC">
            <w:pPr>
              <w:pStyle w:val="Alcm"/>
              <w:numPr>
                <w:ilvl w:val="0"/>
                <w:numId w:val="14"/>
              </w:numPr>
              <w:spacing w:before="120" w:after="120"/>
              <w:jc w:val="left"/>
              <w:outlineLvl w:val="0"/>
              <w:rPr>
                <w:rFonts w:asciiTheme="minorHAnsi" w:hAnsiTheme="minorHAnsi"/>
                <w:b w:val="0"/>
                <w:sz w:val="24"/>
                <w:szCs w:val="24"/>
                <w:u w:val="none"/>
                <w:lang w:val="en-US"/>
              </w:rPr>
            </w:pPr>
            <w:r w:rsidRPr="006C469F">
              <w:rPr>
                <w:rFonts w:asciiTheme="minorHAnsi" w:hAnsiTheme="minorHAnsi"/>
                <w:b w:val="0"/>
                <w:sz w:val="24"/>
                <w:szCs w:val="24"/>
                <w:u w:val="none"/>
                <w:lang w:val="en-US"/>
              </w:rPr>
              <w:t>ECRAN Climate - overview</w:t>
            </w:r>
          </w:p>
        </w:tc>
      </w:tr>
      <w:tr w:rsidR="00121A33" w:rsidRPr="006C469F" w14:paraId="4F409386" w14:textId="77777777" w:rsidTr="005F5C80">
        <w:tc>
          <w:tcPr>
            <w:tcW w:w="815" w:type="dxa"/>
          </w:tcPr>
          <w:p w14:paraId="46B1673E" w14:textId="77777777" w:rsidR="001A7273" w:rsidRPr="006C469F" w:rsidRDefault="001A7273" w:rsidP="005F5C80">
            <w:pPr>
              <w:spacing w:before="120" w:after="120"/>
              <w:rPr>
                <w:rFonts w:asciiTheme="minorHAnsi" w:hAnsiTheme="minorHAnsi"/>
              </w:rPr>
            </w:pPr>
            <w:r w:rsidRPr="006C469F">
              <w:rPr>
                <w:rFonts w:asciiTheme="minorHAnsi" w:hAnsiTheme="minorHAnsi"/>
              </w:rPr>
              <w:t>09.30</w:t>
            </w:r>
          </w:p>
        </w:tc>
        <w:tc>
          <w:tcPr>
            <w:tcW w:w="867" w:type="dxa"/>
          </w:tcPr>
          <w:p w14:paraId="1ED28ED8" w14:textId="77777777" w:rsidR="001A7273" w:rsidRPr="006C469F" w:rsidRDefault="001A7273" w:rsidP="005F5C80">
            <w:pPr>
              <w:spacing w:before="120" w:after="120"/>
              <w:rPr>
                <w:rFonts w:asciiTheme="minorHAnsi" w:hAnsiTheme="minorHAnsi"/>
              </w:rPr>
            </w:pPr>
            <w:r w:rsidRPr="006C469F">
              <w:rPr>
                <w:rFonts w:asciiTheme="minorHAnsi" w:hAnsiTheme="minorHAnsi"/>
              </w:rPr>
              <w:t>10.15</w:t>
            </w:r>
          </w:p>
        </w:tc>
        <w:tc>
          <w:tcPr>
            <w:tcW w:w="3119" w:type="dxa"/>
          </w:tcPr>
          <w:p w14:paraId="0EBEAC5E" w14:textId="77777777" w:rsidR="001A7273" w:rsidRPr="006C469F" w:rsidRDefault="001A7273" w:rsidP="005F5C80">
            <w:pPr>
              <w:spacing w:before="120" w:after="120"/>
              <w:rPr>
                <w:rFonts w:asciiTheme="minorHAnsi" w:hAnsiTheme="minorHAnsi"/>
              </w:rPr>
            </w:pPr>
            <w:r w:rsidRPr="006C469F">
              <w:rPr>
                <w:rFonts w:asciiTheme="minorHAnsi" w:hAnsiTheme="minorHAnsi"/>
              </w:rPr>
              <w:t>Introduction to the challenge of F-gases and ODS substances – trends and international policy responses</w:t>
            </w:r>
          </w:p>
        </w:tc>
        <w:tc>
          <w:tcPr>
            <w:tcW w:w="3562" w:type="dxa"/>
          </w:tcPr>
          <w:p w14:paraId="43E758F5" w14:textId="708A845F" w:rsidR="001A7273" w:rsidRPr="006C469F" w:rsidRDefault="00A80E5E" w:rsidP="00437165">
            <w:pPr>
              <w:rPr>
                <w:rFonts w:asciiTheme="minorHAnsi" w:hAnsiTheme="minorHAnsi"/>
                <w:lang w:val="en-US"/>
              </w:rPr>
            </w:pPr>
            <w:proofErr w:type="spellStart"/>
            <w:r w:rsidRPr="006C469F">
              <w:rPr>
                <w:rFonts w:asciiTheme="minorHAnsi" w:hAnsiTheme="minorHAnsi"/>
                <w:color w:val="000000"/>
              </w:rPr>
              <w:t>Dr.</w:t>
            </w:r>
            <w:proofErr w:type="spellEnd"/>
            <w:r w:rsidRPr="006C469F">
              <w:rPr>
                <w:rFonts w:asciiTheme="minorHAnsi" w:hAnsiTheme="minorHAnsi"/>
                <w:color w:val="000000"/>
              </w:rPr>
              <w:t xml:space="preserve"> </w:t>
            </w:r>
            <w:proofErr w:type="spellStart"/>
            <w:r w:rsidRPr="006C469F">
              <w:rPr>
                <w:rFonts w:asciiTheme="minorHAnsi" w:hAnsiTheme="minorHAnsi"/>
                <w:color w:val="000000"/>
              </w:rPr>
              <w:t>Róbert</w:t>
            </w:r>
            <w:proofErr w:type="spellEnd"/>
            <w:r w:rsidRPr="006C469F">
              <w:rPr>
                <w:rFonts w:asciiTheme="minorHAnsi" w:hAnsiTheme="minorHAnsi"/>
                <w:color w:val="000000"/>
              </w:rPr>
              <w:t xml:space="preserve"> Tóth, Hungarian Meteorological Service</w:t>
            </w:r>
          </w:p>
        </w:tc>
        <w:tc>
          <w:tcPr>
            <w:tcW w:w="5631" w:type="dxa"/>
          </w:tcPr>
          <w:p w14:paraId="1D4C7B6F"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 xml:space="preserve">the scientific problem of F-gases and ODS </w:t>
            </w:r>
          </w:p>
          <w:p w14:paraId="1A280F4B"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 xml:space="preserve">emissions trends for F-gas and ODS </w:t>
            </w:r>
          </w:p>
          <w:p w14:paraId="0DDF6C0B"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International policy processes regarding ODS/F-gases (</w:t>
            </w:r>
            <w:r w:rsidRPr="006C469F">
              <w:rPr>
                <w:rFonts w:asciiTheme="minorHAnsi" w:hAnsiTheme="minorHAnsi"/>
              </w:rPr>
              <w:t>Vienna Convention/Montreal Protocol)</w:t>
            </w:r>
          </w:p>
        </w:tc>
      </w:tr>
      <w:tr w:rsidR="00121A33" w:rsidRPr="006C469F" w14:paraId="4E9EA94F" w14:textId="77777777" w:rsidTr="005F5C80">
        <w:tc>
          <w:tcPr>
            <w:tcW w:w="815" w:type="dxa"/>
          </w:tcPr>
          <w:p w14:paraId="7B6857FD" w14:textId="77777777" w:rsidR="001A7273" w:rsidRPr="006C469F" w:rsidRDefault="001A7273" w:rsidP="005F5C80">
            <w:pPr>
              <w:spacing w:before="120" w:after="120"/>
              <w:rPr>
                <w:rFonts w:asciiTheme="minorHAnsi" w:hAnsiTheme="minorHAnsi"/>
              </w:rPr>
            </w:pPr>
            <w:r w:rsidRPr="006C469F">
              <w:rPr>
                <w:rFonts w:asciiTheme="minorHAnsi" w:hAnsiTheme="minorHAnsi"/>
              </w:rPr>
              <w:t>10.15</w:t>
            </w:r>
          </w:p>
        </w:tc>
        <w:tc>
          <w:tcPr>
            <w:tcW w:w="867" w:type="dxa"/>
          </w:tcPr>
          <w:p w14:paraId="6D047CB8" w14:textId="77777777" w:rsidR="001A7273" w:rsidRPr="006C469F" w:rsidRDefault="001A7273" w:rsidP="005F5C80">
            <w:pPr>
              <w:spacing w:before="120" w:after="120"/>
              <w:rPr>
                <w:rFonts w:asciiTheme="minorHAnsi" w:hAnsiTheme="minorHAnsi"/>
              </w:rPr>
            </w:pPr>
            <w:r w:rsidRPr="006C469F">
              <w:rPr>
                <w:rFonts w:asciiTheme="minorHAnsi" w:hAnsiTheme="minorHAnsi"/>
              </w:rPr>
              <w:t>11.00</w:t>
            </w:r>
          </w:p>
        </w:tc>
        <w:tc>
          <w:tcPr>
            <w:tcW w:w="3119" w:type="dxa"/>
          </w:tcPr>
          <w:p w14:paraId="603189C4" w14:textId="77777777" w:rsidR="001A7273" w:rsidRPr="006C469F" w:rsidRDefault="001A7273" w:rsidP="005F5C80">
            <w:pPr>
              <w:spacing w:before="120" w:after="120"/>
              <w:rPr>
                <w:rFonts w:asciiTheme="minorHAnsi" w:hAnsiTheme="minorHAnsi"/>
              </w:rPr>
            </w:pPr>
            <w:r w:rsidRPr="006C469F">
              <w:rPr>
                <w:rFonts w:asciiTheme="minorHAnsi" w:hAnsiTheme="minorHAnsi"/>
              </w:rPr>
              <w:t xml:space="preserve">Brief review of EU legislation on Fluorinated Greenhouse gases </w:t>
            </w:r>
          </w:p>
        </w:tc>
        <w:tc>
          <w:tcPr>
            <w:tcW w:w="3562" w:type="dxa"/>
          </w:tcPr>
          <w:p w14:paraId="677F05D5" w14:textId="19B06DD8" w:rsidR="001A7273" w:rsidRPr="006C469F" w:rsidRDefault="006C469F" w:rsidP="00E25BDA">
            <w:pPr>
              <w:spacing w:before="120" w:after="120"/>
              <w:rPr>
                <w:rFonts w:asciiTheme="minorHAnsi" w:hAnsiTheme="minorHAnsi"/>
              </w:rPr>
            </w:pPr>
            <w:r w:rsidRPr="006C469F">
              <w:rPr>
                <w:rFonts w:asciiTheme="minorHAnsi" w:hAnsiTheme="minorHAnsi"/>
                <w:lang w:val="en-US"/>
              </w:rPr>
              <w:t xml:space="preserve">Dr. </w:t>
            </w:r>
            <w:proofErr w:type="spellStart"/>
            <w:r w:rsidRPr="006C469F">
              <w:rPr>
                <w:rFonts w:asciiTheme="minorHAnsi" w:hAnsiTheme="minorHAnsi"/>
                <w:lang w:val="en-US"/>
              </w:rPr>
              <w:t>Janusz</w:t>
            </w:r>
            <w:proofErr w:type="spellEnd"/>
            <w:r w:rsidRPr="006C469F">
              <w:rPr>
                <w:rFonts w:asciiTheme="minorHAnsi" w:hAnsiTheme="minorHAnsi"/>
                <w:lang w:val="en-US"/>
              </w:rPr>
              <w:t xml:space="preserve"> </w:t>
            </w:r>
            <w:r w:rsidRPr="006C469F">
              <w:rPr>
                <w:rFonts w:asciiTheme="minorHAnsi" w:hAnsiTheme="minorHAnsi"/>
              </w:rPr>
              <w:t>KOZAKIEWICZ</w:t>
            </w:r>
            <w:r w:rsidRPr="006C469F">
              <w:rPr>
                <w:rFonts w:asciiTheme="minorHAnsi" w:hAnsiTheme="minorHAnsi"/>
                <w:lang w:val="en-US"/>
              </w:rPr>
              <w:t>, Industrial Chemistry Research Institute  Poland</w:t>
            </w:r>
          </w:p>
        </w:tc>
        <w:tc>
          <w:tcPr>
            <w:tcW w:w="5631" w:type="dxa"/>
          </w:tcPr>
          <w:p w14:paraId="332AFA8F" w14:textId="77777777" w:rsidR="006C469F" w:rsidRPr="006C469F" w:rsidRDefault="006C469F" w:rsidP="006C469F">
            <w:pPr>
              <w:numPr>
                <w:ilvl w:val="0"/>
                <w:numId w:val="15"/>
              </w:numPr>
              <w:spacing w:before="120" w:after="120"/>
              <w:rPr>
                <w:rFonts w:asciiTheme="minorHAnsi" w:hAnsiTheme="minorHAnsi"/>
                <w:lang w:val="en-US"/>
              </w:rPr>
            </w:pPr>
            <w:r w:rsidRPr="006C469F">
              <w:rPr>
                <w:rFonts w:asciiTheme="minorHAnsi" w:hAnsiTheme="minorHAnsi"/>
              </w:rPr>
              <w:t>Introduction of Regulation 842/2006, Commission Regulations issued on its basis, and Directive 2006/40</w:t>
            </w:r>
          </w:p>
          <w:p w14:paraId="35C7D762" w14:textId="12DB196B" w:rsidR="001A7273" w:rsidRPr="006C469F" w:rsidRDefault="006C469F" w:rsidP="006C469F">
            <w:pPr>
              <w:numPr>
                <w:ilvl w:val="0"/>
                <w:numId w:val="15"/>
              </w:numPr>
              <w:spacing w:before="120" w:after="120"/>
              <w:rPr>
                <w:rFonts w:asciiTheme="minorHAnsi" w:hAnsiTheme="minorHAnsi"/>
                <w:lang w:val="en-US"/>
              </w:rPr>
            </w:pPr>
            <w:r w:rsidRPr="006C469F">
              <w:rPr>
                <w:rFonts w:asciiTheme="minorHAnsi" w:hAnsiTheme="minorHAnsi"/>
              </w:rPr>
              <w:t>Recently changed elements of the EU F-gas regulation</w:t>
            </w:r>
          </w:p>
        </w:tc>
      </w:tr>
      <w:tr w:rsidR="00121A33" w:rsidRPr="006C469F" w14:paraId="3178B4F0" w14:textId="77777777" w:rsidTr="005F5C80">
        <w:tc>
          <w:tcPr>
            <w:tcW w:w="815" w:type="dxa"/>
            <w:shd w:val="clear" w:color="auto" w:fill="A6A6A6"/>
          </w:tcPr>
          <w:p w14:paraId="37D22C51" w14:textId="77777777" w:rsidR="001A7273" w:rsidRPr="006C469F" w:rsidRDefault="001A7273" w:rsidP="005F5C80">
            <w:pPr>
              <w:spacing w:before="120" w:after="120"/>
              <w:rPr>
                <w:rFonts w:asciiTheme="minorHAnsi" w:hAnsiTheme="minorHAnsi"/>
              </w:rPr>
            </w:pPr>
            <w:r w:rsidRPr="006C469F">
              <w:rPr>
                <w:rFonts w:asciiTheme="minorHAnsi" w:hAnsiTheme="minorHAnsi"/>
              </w:rPr>
              <w:t>11.00</w:t>
            </w:r>
          </w:p>
        </w:tc>
        <w:tc>
          <w:tcPr>
            <w:tcW w:w="867" w:type="dxa"/>
            <w:shd w:val="clear" w:color="auto" w:fill="A6A6A6"/>
          </w:tcPr>
          <w:p w14:paraId="14FAF97E" w14:textId="77777777" w:rsidR="001A7273" w:rsidRPr="006C469F" w:rsidRDefault="001A7273" w:rsidP="005F5C80">
            <w:pPr>
              <w:spacing w:before="120" w:after="120"/>
              <w:rPr>
                <w:rFonts w:asciiTheme="minorHAnsi" w:hAnsiTheme="minorHAnsi"/>
              </w:rPr>
            </w:pPr>
            <w:r w:rsidRPr="006C469F">
              <w:rPr>
                <w:rFonts w:asciiTheme="minorHAnsi" w:hAnsiTheme="minorHAnsi"/>
              </w:rPr>
              <w:t>11.15</w:t>
            </w:r>
          </w:p>
        </w:tc>
        <w:tc>
          <w:tcPr>
            <w:tcW w:w="12312" w:type="dxa"/>
            <w:gridSpan w:val="3"/>
            <w:shd w:val="clear" w:color="auto" w:fill="A6A6A6"/>
          </w:tcPr>
          <w:p w14:paraId="7B4216FC" w14:textId="77777777" w:rsidR="001A7273" w:rsidRPr="006C469F" w:rsidRDefault="001A7273" w:rsidP="005F5C80">
            <w:pPr>
              <w:spacing w:before="120" w:after="120"/>
              <w:rPr>
                <w:rFonts w:asciiTheme="minorHAnsi" w:hAnsiTheme="minorHAnsi"/>
              </w:rPr>
            </w:pPr>
            <w:r w:rsidRPr="006C469F">
              <w:rPr>
                <w:rFonts w:asciiTheme="minorHAnsi" w:hAnsiTheme="minorHAnsi"/>
                <w:b/>
                <w:i/>
              </w:rPr>
              <w:t>Coffee Break</w:t>
            </w:r>
          </w:p>
        </w:tc>
      </w:tr>
      <w:tr w:rsidR="00121A33" w:rsidRPr="006C469F" w14:paraId="72FBA889" w14:textId="77777777" w:rsidTr="005F5C80">
        <w:tc>
          <w:tcPr>
            <w:tcW w:w="815" w:type="dxa"/>
          </w:tcPr>
          <w:p w14:paraId="7EC22A88" w14:textId="77777777" w:rsidR="001A7273" w:rsidRPr="006C469F" w:rsidRDefault="001A7273" w:rsidP="005F5C80">
            <w:pPr>
              <w:spacing w:before="120" w:after="120"/>
              <w:rPr>
                <w:rFonts w:asciiTheme="minorHAnsi" w:hAnsiTheme="minorHAnsi"/>
              </w:rPr>
            </w:pPr>
            <w:r w:rsidRPr="006C469F">
              <w:rPr>
                <w:rFonts w:asciiTheme="minorHAnsi" w:hAnsiTheme="minorHAnsi"/>
              </w:rPr>
              <w:lastRenderedPageBreak/>
              <w:t>11.15</w:t>
            </w:r>
          </w:p>
        </w:tc>
        <w:tc>
          <w:tcPr>
            <w:tcW w:w="867" w:type="dxa"/>
          </w:tcPr>
          <w:p w14:paraId="79E6B151" w14:textId="77777777" w:rsidR="001A7273" w:rsidRPr="006C469F" w:rsidRDefault="001A7273" w:rsidP="005F5C80">
            <w:pPr>
              <w:spacing w:before="120" w:after="120"/>
              <w:rPr>
                <w:rFonts w:asciiTheme="minorHAnsi" w:hAnsiTheme="minorHAnsi"/>
              </w:rPr>
            </w:pPr>
            <w:r w:rsidRPr="006C469F">
              <w:rPr>
                <w:rFonts w:asciiTheme="minorHAnsi" w:hAnsiTheme="minorHAnsi"/>
              </w:rPr>
              <w:t>12.00</w:t>
            </w:r>
          </w:p>
        </w:tc>
        <w:tc>
          <w:tcPr>
            <w:tcW w:w="3119" w:type="dxa"/>
          </w:tcPr>
          <w:p w14:paraId="222D71D4" w14:textId="77777777" w:rsidR="001A7273" w:rsidRPr="006C469F" w:rsidRDefault="001A7273" w:rsidP="005F5C80">
            <w:pPr>
              <w:spacing w:before="120" w:after="120"/>
              <w:rPr>
                <w:rFonts w:asciiTheme="minorHAnsi" w:hAnsiTheme="minorHAnsi"/>
              </w:rPr>
            </w:pPr>
            <w:r w:rsidRPr="006C469F">
              <w:rPr>
                <w:rFonts w:asciiTheme="minorHAnsi" w:hAnsiTheme="minorHAnsi"/>
                <w:lang w:val="en-US"/>
              </w:rPr>
              <w:t xml:space="preserve">F-gases Regulation – Principal Obligations of Member States </w:t>
            </w:r>
          </w:p>
        </w:tc>
        <w:tc>
          <w:tcPr>
            <w:tcW w:w="3562" w:type="dxa"/>
          </w:tcPr>
          <w:p w14:paraId="4474A02A" w14:textId="5C2063DF" w:rsidR="001A7273" w:rsidRPr="006C469F" w:rsidRDefault="007A68A2" w:rsidP="00956F70">
            <w:pPr>
              <w:spacing w:before="120" w:after="120"/>
              <w:rPr>
                <w:rFonts w:asciiTheme="minorHAnsi" w:hAnsiTheme="minorHAnsi"/>
              </w:rPr>
            </w:pPr>
            <w:proofErr w:type="spellStart"/>
            <w:r>
              <w:rPr>
                <w:rFonts w:asciiTheme="minorHAnsi" w:hAnsiTheme="minorHAnsi"/>
              </w:rPr>
              <w:t>Gudi</w:t>
            </w:r>
            <w:proofErr w:type="spellEnd"/>
            <w:r>
              <w:rPr>
                <w:rFonts w:asciiTheme="minorHAnsi" w:hAnsiTheme="minorHAnsi"/>
              </w:rPr>
              <w:t xml:space="preserve"> A</w:t>
            </w:r>
            <w:r w:rsidR="00956F70">
              <w:rPr>
                <w:rFonts w:asciiTheme="minorHAnsi" w:hAnsiTheme="minorHAnsi"/>
              </w:rPr>
              <w:t>LKEMADE</w:t>
            </w:r>
            <w:r>
              <w:rPr>
                <w:rFonts w:asciiTheme="minorHAnsi" w:hAnsiTheme="minorHAnsi"/>
              </w:rPr>
              <w:t>, Ministry of Infrastructure and Environment, Netherlands (</w:t>
            </w:r>
            <w:proofErr w:type="spellStart"/>
            <w:r>
              <w:rPr>
                <w:rFonts w:asciiTheme="minorHAnsi" w:hAnsiTheme="minorHAnsi"/>
              </w:rPr>
              <w:t>tbc</w:t>
            </w:r>
            <w:proofErr w:type="spellEnd"/>
            <w:r>
              <w:rPr>
                <w:rFonts w:asciiTheme="minorHAnsi" w:hAnsiTheme="minorHAnsi"/>
              </w:rPr>
              <w:t>)</w:t>
            </w:r>
          </w:p>
        </w:tc>
        <w:tc>
          <w:tcPr>
            <w:tcW w:w="5631" w:type="dxa"/>
          </w:tcPr>
          <w:p w14:paraId="4DDC9090" w14:textId="77777777" w:rsidR="006C469F" w:rsidRPr="006C469F" w:rsidRDefault="006C469F" w:rsidP="00D222FC">
            <w:pPr>
              <w:numPr>
                <w:ilvl w:val="0"/>
                <w:numId w:val="15"/>
              </w:numPr>
              <w:spacing w:before="120" w:after="120"/>
              <w:rPr>
                <w:rFonts w:asciiTheme="minorHAnsi" w:hAnsiTheme="minorHAnsi"/>
                <w:lang w:val="en-US"/>
              </w:rPr>
            </w:pPr>
            <w:r w:rsidRPr="006C469F">
              <w:rPr>
                <w:rFonts w:asciiTheme="minorHAnsi" w:hAnsiTheme="minorHAnsi"/>
              </w:rPr>
              <w:t>Planning and preparations</w:t>
            </w:r>
          </w:p>
          <w:p w14:paraId="11F7B44A" w14:textId="77777777" w:rsidR="006C469F" w:rsidRPr="006C469F" w:rsidRDefault="006C469F" w:rsidP="00D222FC">
            <w:pPr>
              <w:numPr>
                <w:ilvl w:val="0"/>
                <w:numId w:val="15"/>
              </w:numPr>
              <w:spacing w:before="120" w:after="120"/>
              <w:rPr>
                <w:rFonts w:asciiTheme="minorHAnsi" w:hAnsiTheme="minorHAnsi"/>
                <w:lang w:val="en-US"/>
              </w:rPr>
            </w:pPr>
            <w:r w:rsidRPr="006C469F">
              <w:rPr>
                <w:rFonts w:asciiTheme="minorHAnsi" w:hAnsiTheme="minorHAnsi"/>
              </w:rPr>
              <w:t>Certification and verification, training schemes</w:t>
            </w:r>
          </w:p>
          <w:p w14:paraId="44741611" w14:textId="77777777" w:rsidR="006C469F" w:rsidRPr="006C469F" w:rsidRDefault="006C469F" w:rsidP="00D222FC">
            <w:pPr>
              <w:numPr>
                <w:ilvl w:val="0"/>
                <w:numId w:val="15"/>
              </w:numPr>
              <w:spacing w:before="120" w:after="120"/>
              <w:rPr>
                <w:rFonts w:asciiTheme="minorHAnsi" w:hAnsiTheme="minorHAnsi"/>
                <w:lang w:val="en-US"/>
              </w:rPr>
            </w:pPr>
            <w:r w:rsidRPr="006C469F">
              <w:rPr>
                <w:rFonts w:asciiTheme="minorHAnsi" w:hAnsiTheme="minorHAnsi"/>
              </w:rPr>
              <w:t>Labelling</w:t>
            </w:r>
          </w:p>
          <w:p w14:paraId="7D4D3AAF" w14:textId="6060108E" w:rsidR="006C469F" w:rsidRPr="006C469F" w:rsidRDefault="006C469F" w:rsidP="00D222FC">
            <w:pPr>
              <w:numPr>
                <w:ilvl w:val="0"/>
                <w:numId w:val="15"/>
              </w:numPr>
              <w:spacing w:before="120" w:after="120"/>
              <w:rPr>
                <w:rFonts w:asciiTheme="minorHAnsi" w:hAnsiTheme="minorHAnsi"/>
                <w:lang w:val="en-US"/>
              </w:rPr>
            </w:pPr>
            <w:r w:rsidRPr="006C469F">
              <w:rPr>
                <w:rFonts w:asciiTheme="minorHAnsi" w:hAnsiTheme="minorHAnsi"/>
              </w:rPr>
              <w:t>Responsibilities for commercial, industrial and public sector organisations</w:t>
            </w:r>
          </w:p>
          <w:p w14:paraId="371D1D59" w14:textId="7338B253" w:rsidR="006C469F" w:rsidRPr="006C469F" w:rsidRDefault="006C469F" w:rsidP="00D222FC">
            <w:pPr>
              <w:numPr>
                <w:ilvl w:val="0"/>
                <w:numId w:val="15"/>
              </w:numPr>
              <w:spacing w:before="120" w:after="120"/>
              <w:rPr>
                <w:rFonts w:asciiTheme="minorHAnsi" w:hAnsiTheme="minorHAnsi"/>
                <w:lang w:val="en-US"/>
              </w:rPr>
            </w:pPr>
            <w:r w:rsidRPr="006C469F">
              <w:rPr>
                <w:rFonts w:asciiTheme="minorHAnsi" w:hAnsiTheme="minorHAnsi"/>
              </w:rPr>
              <w:t>Reporting requirements</w:t>
            </w:r>
          </w:p>
        </w:tc>
      </w:tr>
      <w:tr w:rsidR="00121A33" w:rsidRPr="006C469F" w14:paraId="3656F1ED" w14:textId="77777777" w:rsidTr="005F5C80">
        <w:tc>
          <w:tcPr>
            <w:tcW w:w="815" w:type="dxa"/>
          </w:tcPr>
          <w:p w14:paraId="3B7D7B5E" w14:textId="16D13707" w:rsidR="001A7273" w:rsidRPr="006C469F" w:rsidRDefault="001A7273" w:rsidP="005F5C80">
            <w:pPr>
              <w:spacing w:before="120" w:after="120"/>
              <w:rPr>
                <w:rFonts w:asciiTheme="minorHAnsi" w:hAnsiTheme="minorHAnsi"/>
              </w:rPr>
            </w:pPr>
            <w:r w:rsidRPr="006C469F">
              <w:rPr>
                <w:rFonts w:asciiTheme="minorHAnsi" w:hAnsiTheme="minorHAnsi"/>
              </w:rPr>
              <w:t>12.00</w:t>
            </w:r>
          </w:p>
        </w:tc>
        <w:tc>
          <w:tcPr>
            <w:tcW w:w="867" w:type="dxa"/>
          </w:tcPr>
          <w:p w14:paraId="57F298B1" w14:textId="77777777" w:rsidR="001A7273" w:rsidRPr="006C469F" w:rsidRDefault="001A7273" w:rsidP="005F5C80">
            <w:pPr>
              <w:spacing w:before="120" w:after="120"/>
              <w:rPr>
                <w:rFonts w:asciiTheme="minorHAnsi" w:hAnsiTheme="minorHAnsi"/>
              </w:rPr>
            </w:pPr>
            <w:r w:rsidRPr="006C469F">
              <w:rPr>
                <w:rFonts w:asciiTheme="minorHAnsi" w:hAnsiTheme="minorHAnsi"/>
              </w:rPr>
              <w:t>13.00</w:t>
            </w:r>
          </w:p>
        </w:tc>
        <w:tc>
          <w:tcPr>
            <w:tcW w:w="3119" w:type="dxa"/>
          </w:tcPr>
          <w:p w14:paraId="10D8AC73" w14:textId="77777777" w:rsidR="001A7273" w:rsidRPr="006C469F" w:rsidRDefault="001A7273" w:rsidP="005F5C80">
            <w:pPr>
              <w:spacing w:before="120" w:after="120"/>
              <w:rPr>
                <w:rFonts w:asciiTheme="minorHAnsi" w:hAnsiTheme="minorHAnsi"/>
              </w:rPr>
            </w:pPr>
            <w:r w:rsidRPr="006C469F">
              <w:rPr>
                <w:rFonts w:asciiTheme="minorHAnsi" w:hAnsiTheme="minorHAnsi"/>
              </w:rPr>
              <w:t>Brief review of EU legislation on ODS</w:t>
            </w:r>
          </w:p>
        </w:tc>
        <w:tc>
          <w:tcPr>
            <w:tcW w:w="3562" w:type="dxa"/>
          </w:tcPr>
          <w:p w14:paraId="635C6BB3" w14:textId="1B7E538E" w:rsidR="001A7273" w:rsidRPr="006C469F" w:rsidRDefault="006C469F" w:rsidP="00121A33">
            <w:pPr>
              <w:spacing w:before="120" w:after="120"/>
              <w:rPr>
                <w:rFonts w:asciiTheme="minorHAnsi" w:hAnsiTheme="minorHAnsi"/>
                <w:lang w:val="fr-BE"/>
              </w:rPr>
            </w:pPr>
            <w:proofErr w:type="spellStart"/>
            <w:r w:rsidRPr="006C469F">
              <w:rPr>
                <w:rFonts w:asciiTheme="minorHAnsi" w:hAnsiTheme="minorHAnsi"/>
              </w:rPr>
              <w:t>Dr.</w:t>
            </w:r>
            <w:proofErr w:type="spellEnd"/>
            <w:r w:rsidRPr="006C469F">
              <w:rPr>
                <w:rFonts w:asciiTheme="minorHAnsi" w:hAnsiTheme="minorHAnsi"/>
              </w:rPr>
              <w:t xml:space="preserve"> </w:t>
            </w:r>
            <w:proofErr w:type="spellStart"/>
            <w:r w:rsidRPr="006C469F">
              <w:rPr>
                <w:rFonts w:asciiTheme="minorHAnsi" w:hAnsiTheme="minorHAnsi"/>
              </w:rPr>
              <w:t>Janusz</w:t>
            </w:r>
            <w:proofErr w:type="spellEnd"/>
            <w:r w:rsidRPr="006C469F">
              <w:rPr>
                <w:rFonts w:asciiTheme="minorHAnsi" w:hAnsiTheme="minorHAnsi"/>
              </w:rPr>
              <w:t xml:space="preserve"> KOZAKIEWICZ, </w:t>
            </w:r>
            <w:r w:rsidRPr="006C469F">
              <w:rPr>
                <w:rFonts w:asciiTheme="minorHAnsi" w:hAnsiTheme="minorHAnsi"/>
                <w:lang w:val="en-US"/>
              </w:rPr>
              <w:t>Industrial Chemistry Research Institute  Poland</w:t>
            </w:r>
          </w:p>
        </w:tc>
        <w:tc>
          <w:tcPr>
            <w:tcW w:w="5631" w:type="dxa"/>
          </w:tcPr>
          <w:p w14:paraId="01B05650" w14:textId="77777777" w:rsidR="006C469F" w:rsidRPr="006C469F" w:rsidRDefault="006C469F" w:rsidP="006C469F">
            <w:pPr>
              <w:numPr>
                <w:ilvl w:val="0"/>
                <w:numId w:val="15"/>
              </w:numPr>
              <w:spacing w:before="120" w:after="120"/>
              <w:ind w:left="357" w:hanging="357"/>
              <w:rPr>
                <w:rFonts w:asciiTheme="minorHAnsi" w:hAnsiTheme="minorHAnsi"/>
              </w:rPr>
            </w:pPr>
            <w:r w:rsidRPr="006C469F">
              <w:rPr>
                <w:rFonts w:asciiTheme="minorHAnsi" w:hAnsiTheme="minorHAnsi"/>
              </w:rPr>
              <w:t xml:space="preserve">Regulation 1005/2009 and regulations issued on its basis </w:t>
            </w:r>
          </w:p>
          <w:p w14:paraId="0122FD2A" w14:textId="64EBDCA1" w:rsidR="001A7273" w:rsidRPr="006C469F" w:rsidRDefault="001A7273" w:rsidP="006C469F">
            <w:pPr>
              <w:numPr>
                <w:ilvl w:val="0"/>
                <w:numId w:val="15"/>
              </w:numPr>
              <w:spacing w:before="120" w:after="120"/>
              <w:ind w:left="357" w:hanging="357"/>
              <w:rPr>
                <w:rFonts w:asciiTheme="minorHAnsi" w:hAnsiTheme="minorHAnsi"/>
              </w:rPr>
            </w:pPr>
            <w:r w:rsidRPr="006C469F">
              <w:rPr>
                <w:rFonts w:asciiTheme="minorHAnsi" w:hAnsiTheme="minorHAnsi"/>
              </w:rPr>
              <w:t xml:space="preserve">Summary of main aims and provisions </w:t>
            </w:r>
          </w:p>
        </w:tc>
      </w:tr>
      <w:tr w:rsidR="00121A33" w:rsidRPr="006C469F" w14:paraId="578BD6A3" w14:textId="77777777" w:rsidTr="005F5C80">
        <w:trPr>
          <w:trHeight w:val="326"/>
        </w:trPr>
        <w:tc>
          <w:tcPr>
            <w:tcW w:w="815" w:type="dxa"/>
            <w:shd w:val="clear" w:color="auto" w:fill="A6A6A6"/>
          </w:tcPr>
          <w:p w14:paraId="408BD762" w14:textId="77777777" w:rsidR="001A7273" w:rsidRPr="006C469F" w:rsidRDefault="001A7273" w:rsidP="005F5C80">
            <w:pPr>
              <w:spacing w:before="120" w:after="120"/>
              <w:rPr>
                <w:rFonts w:asciiTheme="minorHAnsi" w:hAnsiTheme="minorHAnsi"/>
              </w:rPr>
            </w:pPr>
            <w:r w:rsidRPr="006C469F">
              <w:rPr>
                <w:rFonts w:asciiTheme="minorHAnsi" w:hAnsiTheme="minorHAnsi"/>
              </w:rPr>
              <w:t>13.00</w:t>
            </w:r>
          </w:p>
        </w:tc>
        <w:tc>
          <w:tcPr>
            <w:tcW w:w="867" w:type="dxa"/>
            <w:shd w:val="clear" w:color="auto" w:fill="A6A6A6"/>
          </w:tcPr>
          <w:p w14:paraId="4FD29814" w14:textId="77777777" w:rsidR="001A7273" w:rsidRPr="006C469F" w:rsidRDefault="001A7273" w:rsidP="005F5C80">
            <w:pPr>
              <w:spacing w:before="120" w:after="120"/>
              <w:rPr>
                <w:rFonts w:asciiTheme="minorHAnsi" w:hAnsiTheme="minorHAnsi"/>
              </w:rPr>
            </w:pPr>
            <w:r w:rsidRPr="006C469F">
              <w:rPr>
                <w:rFonts w:asciiTheme="minorHAnsi" w:hAnsiTheme="minorHAnsi"/>
              </w:rPr>
              <w:t>14.00</w:t>
            </w:r>
          </w:p>
        </w:tc>
        <w:tc>
          <w:tcPr>
            <w:tcW w:w="12312" w:type="dxa"/>
            <w:gridSpan w:val="3"/>
            <w:shd w:val="clear" w:color="auto" w:fill="A6A6A6"/>
          </w:tcPr>
          <w:p w14:paraId="5D210A0F" w14:textId="77777777" w:rsidR="001A7273" w:rsidRPr="006C469F" w:rsidRDefault="001A7273" w:rsidP="005F5C80">
            <w:pPr>
              <w:spacing w:before="120" w:after="120"/>
              <w:rPr>
                <w:rFonts w:asciiTheme="minorHAnsi" w:hAnsiTheme="minorHAnsi"/>
                <w:b/>
                <w:i/>
              </w:rPr>
            </w:pPr>
            <w:r w:rsidRPr="006C469F">
              <w:rPr>
                <w:rFonts w:asciiTheme="minorHAnsi" w:hAnsiTheme="minorHAnsi"/>
                <w:b/>
                <w:i/>
              </w:rPr>
              <w:t>LUNCH</w:t>
            </w:r>
          </w:p>
        </w:tc>
      </w:tr>
      <w:tr w:rsidR="00121A33" w:rsidRPr="006C469F" w14:paraId="027767E6" w14:textId="77777777" w:rsidTr="005F5C80">
        <w:tc>
          <w:tcPr>
            <w:tcW w:w="815" w:type="dxa"/>
          </w:tcPr>
          <w:p w14:paraId="2AB6085A" w14:textId="77777777" w:rsidR="001A7273" w:rsidRPr="006C469F" w:rsidRDefault="001A7273" w:rsidP="005F5C80">
            <w:pPr>
              <w:spacing w:before="120" w:after="120"/>
              <w:rPr>
                <w:rFonts w:asciiTheme="minorHAnsi" w:hAnsiTheme="minorHAnsi"/>
              </w:rPr>
            </w:pPr>
            <w:r w:rsidRPr="006C469F">
              <w:rPr>
                <w:rFonts w:asciiTheme="minorHAnsi" w:hAnsiTheme="minorHAnsi"/>
              </w:rPr>
              <w:t>14.00</w:t>
            </w:r>
          </w:p>
        </w:tc>
        <w:tc>
          <w:tcPr>
            <w:tcW w:w="867" w:type="dxa"/>
          </w:tcPr>
          <w:p w14:paraId="246B3612" w14:textId="77777777" w:rsidR="001A7273" w:rsidRPr="006C469F" w:rsidRDefault="001A7273" w:rsidP="005F5C80">
            <w:pPr>
              <w:spacing w:before="120" w:after="120"/>
              <w:rPr>
                <w:rFonts w:asciiTheme="minorHAnsi" w:hAnsiTheme="minorHAnsi"/>
              </w:rPr>
            </w:pPr>
            <w:r w:rsidRPr="006C469F">
              <w:rPr>
                <w:rFonts w:asciiTheme="minorHAnsi" w:hAnsiTheme="minorHAnsi"/>
              </w:rPr>
              <w:t>14.45</w:t>
            </w:r>
          </w:p>
        </w:tc>
        <w:tc>
          <w:tcPr>
            <w:tcW w:w="3119" w:type="dxa"/>
          </w:tcPr>
          <w:p w14:paraId="40060E0E" w14:textId="4F155D7D" w:rsidR="001A7273" w:rsidRPr="006C469F" w:rsidRDefault="006C469F" w:rsidP="006C469F">
            <w:pPr>
              <w:spacing w:before="120" w:after="120"/>
              <w:rPr>
                <w:rFonts w:asciiTheme="minorHAnsi" w:hAnsiTheme="minorHAnsi"/>
                <w:lang w:val="en-US"/>
              </w:rPr>
            </w:pPr>
            <w:r w:rsidRPr="006C469F">
              <w:rPr>
                <w:rFonts w:asciiTheme="minorHAnsi" w:hAnsiTheme="minorHAnsi"/>
                <w:lang w:val="en-US"/>
              </w:rPr>
              <w:t xml:space="preserve">Principal obligations of </w:t>
            </w:r>
            <w:r w:rsidRPr="006C469F">
              <w:rPr>
                <w:rFonts w:asciiTheme="minorHAnsi" w:hAnsiTheme="minorHAnsi"/>
              </w:rPr>
              <w:t>Member States resulting from the EU ODS legislation</w:t>
            </w:r>
          </w:p>
        </w:tc>
        <w:tc>
          <w:tcPr>
            <w:tcW w:w="3562" w:type="dxa"/>
          </w:tcPr>
          <w:p w14:paraId="02AC6ADA" w14:textId="4DA80F95" w:rsidR="001A7273" w:rsidRPr="006C469F" w:rsidRDefault="006C6A53" w:rsidP="00956F70">
            <w:pPr>
              <w:spacing w:before="120" w:after="120"/>
              <w:rPr>
                <w:rFonts w:asciiTheme="minorHAnsi" w:hAnsiTheme="minorHAnsi"/>
                <w:lang w:val="en-US"/>
              </w:rPr>
            </w:pPr>
            <w:r>
              <w:rPr>
                <w:rFonts w:asciiTheme="minorHAnsi" w:hAnsiTheme="minorHAnsi"/>
                <w:lang w:val="en-US"/>
              </w:rPr>
              <w:t>Jana M</w:t>
            </w:r>
            <w:r w:rsidR="00956F70">
              <w:rPr>
                <w:rFonts w:asciiTheme="minorHAnsi" w:hAnsiTheme="minorHAnsi"/>
                <w:lang w:val="en-US"/>
              </w:rPr>
              <w:t>ASICKOVA</w:t>
            </w:r>
            <w:r>
              <w:rPr>
                <w:rFonts w:asciiTheme="minorHAnsi" w:hAnsiTheme="minorHAnsi"/>
                <w:lang w:val="en-US"/>
              </w:rPr>
              <w:t xml:space="preserve">, Ministry of </w:t>
            </w:r>
            <w:r w:rsidR="007F626B">
              <w:rPr>
                <w:rFonts w:asciiTheme="minorHAnsi" w:hAnsiTheme="minorHAnsi"/>
                <w:lang w:val="en-US"/>
              </w:rPr>
              <w:t>Environment, Czech Republic</w:t>
            </w:r>
          </w:p>
        </w:tc>
        <w:tc>
          <w:tcPr>
            <w:tcW w:w="5631" w:type="dxa"/>
          </w:tcPr>
          <w:p w14:paraId="2B8BED69"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rPr>
              <w:t xml:space="preserve">Obligations of the commercial, industrial and public sector organisations (undertakings) </w:t>
            </w:r>
          </w:p>
          <w:p w14:paraId="321FA22D"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Obligations of Competent Authorities</w:t>
            </w:r>
          </w:p>
          <w:p w14:paraId="029D5857"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Reporting by Member States</w:t>
            </w:r>
          </w:p>
          <w:p w14:paraId="6952B9B9" w14:textId="77777777" w:rsidR="001A7273" w:rsidRPr="006C469F" w:rsidRDefault="001A7273" w:rsidP="00D222FC">
            <w:pPr>
              <w:numPr>
                <w:ilvl w:val="1"/>
                <w:numId w:val="15"/>
              </w:numPr>
              <w:spacing w:before="120" w:after="120"/>
              <w:rPr>
                <w:rFonts w:asciiTheme="minorHAnsi" w:hAnsiTheme="minorHAnsi"/>
                <w:lang w:val="en-US"/>
              </w:rPr>
            </w:pPr>
            <w:r w:rsidRPr="006C469F">
              <w:rPr>
                <w:rFonts w:asciiTheme="minorHAnsi" w:hAnsiTheme="minorHAnsi"/>
                <w:lang w:val="en-US"/>
              </w:rPr>
              <w:t>Producers</w:t>
            </w:r>
          </w:p>
          <w:p w14:paraId="25ABF049" w14:textId="77777777" w:rsidR="001A7273" w:rsidRPr="006C469F" w:rsidRDefault="001A7273" w:rsidP="00D222FC">
            <w:pPr>
              <w:numPr>
                <w:ilvl w:val="1"/>
                <w:numId w:val="15"/>
              </w:numPr>
              <w:spacing w:before="120" w:after="120"/>
              <w:rPr>
                <w:rFonts w:asciiTheme="minorHAnsi" w:hAnsiTheme="minorHAnsi"/>
                <w:lang w:val="en-US"/>
              </w:rPr>
            </w:pPr>
            <w:r w:rsidRPr="006C469F">
              <w:rPr>
                <w:rFonts w:asciiTheme="minorHAnsi" w:hAnsiTheme="minorHAnsi"/>
                <w:lang w:val="en-US"/>
              </w:rPr>
              <w:t>Exporters and importers</w:t>
            </w:r>
          </w:p>
          <w:p w14:paraId="502DF796" w14:textId="77777777" w:rsidR="001A7273" w:rsidRPr="006C469F" w:rsidRDefault="001A7273" w:rsidP="00D222FC">
            <w:pPr>
              <w:numPr>
                <w:ilvl w:val="1"/>
                <w:numId w:val="15"/>
              </w:numPr>
              <w:spacing w:before="120" w:after="120"/>
              <w:rPr>
                <w:rFonts w:asciiTheme="minorHAnsi" w:hAnsiTheme="minorHAnsi"/>
                <w:lang w:val="en-US"/>
              </w:rPr>
            </w:pPr>
            <w:r w:rsidRPr="006C469F">
              <w:rPr>
                <w:rFonts w:asciiTheme="minorHAnsi" w:hAnsiTheme="minorHAnsi"/>
                <w:lang w:val="en-US"/>
              </w:rPr>
              <w:t>For companies destroying controlled substances</w:t>
            </w:r>
          </w:p>
          <w:p w14:paraId="0E8011E2" w14:textId="77777777" w:rsidR="001A7273" w:rsidRPr="006C469F" w:rsidRDefault="001A7273" w:rsidP="00D222FC">
            <w:pPr>
              <w:numPr>
                <w:ilvl w:val="1"/>
                <w:numId w:val="15"/>
              </w:numPr>
              <w:spacing w:before="120" w:after="120"/>
              <w:rPr>
                <w:rFonts w:asciiTheme="minorHAnsi" w:hAnsiTheme="minorHAnsi"/>
                <w:lang w:val="en-US"/>
              </w:rPr>
            </w:pPr>
            <w:r w:rsidRPr="006C469F">
              <w:rPr>
                <w:rFonts w:asciiTheme="minorHAnsi" w:hAnsiTheme="minorHAnsi"/>
                <w:lang w:val="en-US"/>
              </w:rPr>
              <w:t>For undertakings</w:t>
            </w:r>
          </w:p>
          <w:p w14:paraId="623ABD27"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 xml:space="preserve">Considerations for planning and preparations  </w:t>
            </w:r>
          </w:p>
        </w:tc>
      </w:tr>
      <w:tr w:rsidR="00121A33" w:rsidRPr="006C469F" w14:paraId="08CD71B9" w14:textId="77777777" w:rsidTr="005F5C80">
        <w:tc>
          <w:tcPr>
            <w:tcW w:w="815" w:type="dxa"/>
          </w:tcPr>
          <w:p w14:paraId="39D99728" w14:textId="77777777" w:rsidR="001A7273" w:rsidRPr="006C469F" w:rsidRDefault="001A7273" w:rsidP="005F5C80">
            <w:pPr>
              <w:spacing w:before="120" w:after="120"/>
              <w:rPr>
                <w:rFonts w:asciiTheme="minorHAnsi" w:hAnsiTheme="minorHAnsi"/>
              </w:rPr>
            </w:pPr>
            <w:r w:rsidRPr="006C469F">
              <w:rPr>
                <w:rFonts w:asciiTheme="minorHAnsi" w:hAnsiTheme="minorHAnsi"/>
              </w:rPr>
              <w:lastRenderedPageBreak/>
              <w:t>14.45</w:t>
            </w:r>
          </w:p>
        </w:tc>
        <w:tc>
          <w:tcPr>
            <w:tcW w:w="867" w:type="dxa"/>
          </w:tcPr>
          <w:p w14:paraId="6B88A0A3" w14:textId="77777777" w:rsidR="001A7273" w:rsidRPr="006C469F" w:rsidRDefault="001A7273" w:rsidP="005F5C80">
            <w:pPr>
              <w:spacing w:before="120" w:after="120"/>
              <w:rPr>
                <w:rFonts w:asciiTheme="minorHAnsi" w:hAnsiTheme="minorHAnsi"/>
              </w:rPr>
            </w:pPr>
            <w:r w:rsidRPr="006C469F">
              <w:rPr>
                <w:rFonts w:asciiTheme="minorHAnsi" w:hAnsiTheme="minorHAnsi"/>
              </w:rPr>
              <w:t>15.30</w:t>
            </w:r>
          </w:p>
        </w:tc>
        <w:tc>
          <w:tcPr>
            <w:tcW w:w="3119" w:type="dxa"/>
          </w:tcPr>
          <w:p w14:paraId="73878C84" w14:textId="77777777" w:rsidR="001A7273" w:rsidRPr="006C469F" w:rsidRDefault="001A7273" w:rsidP="005F5C80">
            <w:pPr>
              <w:autoSpaceDE w:val="0"/>
              <w:autoSpaceDN w:val="0"/>
              <w:adjustRightInd w:val="0"/>
              <w:spacing w:before="120" w:after="120"/>
              <w:rPr>
                <w:rFonts w:asciiTheme="minorHAnsi" w:hAnsiTheme="minorHAnsi"/>
                <w:b/>
              </w:rPr>
            </w:pPr>
            <w:r w:rsidRPr="006C469F">
              <w:rPr>
                <w:rFonts w:asciiTheme="minorHAnsi" w:hAnsiTheme="minorHAnsi"/>
                <w:lang w:val="en-US"/>
              </w:rPr>
              <w:t xml:space="preserve">F-gases and ODS legislation: Implementation in Romania </w:t>
            </w:r>
          </w:p>
        </w:tc>
        <w:tc>
          <w:tcPr>
            <w:tcW w:w="3562" w:type="dxa"/>
          </w:tcPr>
          <w:p w14:paraId="3226952C" w14:textId="5E4EA11E" w:rsidR="001A7273" w:rsidRPr="006C469F" w:rsidRDefault="001A7273" w:rsidP="004674C6">
            <w:pPr>
              <w:spacing w:before="120" w:after="120"/>
              <w:rPr>
                <w:rFonts w:asciiTheme="minorHAnsi" w:hAnsiTheme="minorHAnsi"/>
              </w:rPr>
            </w:pPr>
            <w:r w:rsidRPr="006C469F">
              <w:rPr>
                <w:rFonts w:asciiTheme="minorHAnsi" w:hAnsiTheme="minorHAnsi"/>
              </w:rPr>
              <w:t>Claudia D</w:t>
            </w:r>
            <w:r w:rsidR="004674C6" w:rsidRPr="006C469F">
              <w:rPr>
                <w:rFonts w:asciiTheme="minorHAnsi" w:hAnsiTheme="minorHAnsi"/>
              </w:rPr>
              <w:t>U</w:t>
            </w:r>
            <w:r w:rsidRPr="006C469F">
              <w:rPr>
                <w:rFonts w:asciiTheme="minorHAnsi" w:hAnsiTheme="minorHAnsi"/>
              </w:rPr>
              <w:t xml:space="preserve">MITRU, </w:t>
            </w:r>
            <w:r w:rsidR="00121A33" w:rsidRPr="006C469F">
              <w:rPr>
                <w:rFonts w:asciiTheme="minorHAnsi" w:hAnsiTheme="minorHAnsi"/>
              </w:rPr>
              <w:t xml:space="preserve">ministry of Environment and Climate Change, </w:t>
            </w:r>
            <w:r w:rsidRPr="006C469F">
              <w:rPr>
                <w:rFonts w:asciiTheme="minorHAnsi" w:hAnsiTheme="minorHAnsi"/>
              </w:rPr>
              <w:t>Romania</w:t>
            </w:r>
          </w:p>
        </w:tc>
        <w:tc>
          <w:tcPr>
            <w:tcW w:w="5631" w:type="dxa"/>
          </w:tcPr>
          <w:p w14:paraId="0D357E26"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 xml:space="preserve">Implementation of F-gases Regulations in Romania </w:t>
            </w:r>
          </w:p>
          <w:p w14:paraId="58351E04"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Discussion</w:t>
            </w:r>
          </w:p>
        </w:tc>
      </w:tr>
      <w:tr w:rsidR="00121A33" w:rsidRPr="006C469F" w14:paraId="3699A439" w14:textId="77777777" w:rsidTr="005F5C80">
        <w:tc>
          <w:tcPr>
            <w:tcW w:w="815" w:type="dxa"/>
            <w:shd w:val="clear" w:color="auto" w:fill="A6A6A6"/>
          </w:tcPr>
          <w:p w14:paraId="4C9079C2" w14:textId="77777777" w:rsidR="001A7273" w:rsidRPr="006C469F" w:rsidRDefault="001A7273" w:rsidP="005F5C80">
            <w:pPr>
              <w:spacing w:before="120" w:after="120"/>
              <w:rPr>
                <w:rFonts w:asciiTheme="minorHAnsi" w:hAnsiTheme="minorHAnsi"/>
              </w:rPr>
            </w:pPr>
            <w:r w:rsidRPr="006C469F">
              <w:rPr>
                <w:rFonts w:asciiTheme="minorHAnsi" w:hAnsiTheme="minorHAnsi"/>
              </w:rPr>
              <w:t>15.30</w:t>
            </w:r>
          </w:p>
        </w:tc>
        <w:tc>
          <w:tcPr>
            <w:tcW w:w="867" w:type="dxa"/>
            <w:shd w:val="clear" w:color="auto" w:fill="A6A6A6"/>
          </w:tcPr>
          <w:p w14:paraId="5D9BE01E" w14:textId="77777777" w:rsidR="001A7273" w:rsidRPr="006C469F" w:rsidRDefault="001A7273" w:rsidP="005F5C80">
            <w:pPr>
              <w:spacing w:before="120" w:after="120"/>
              <w:rPr>
                <w:rFonts w:asciiTheme="minorHAnsi" w:hAnsiTheme="minorHAnsi"/>
              </w:rPr>
            </w:pPr>
            <w:r w:rsidRPr="006C469F">
              <w:rPr>
                <w:rFonts w:asciiTheme="minorHAnsi" w:hAnsiTheme="minorHAnsi"/>
              </w:rPr>
              <w:t>15.45</w:t>
            </w:r>
          </w:p>
        </w:tc>
        <w:tc>
          <w:tcPr>
            <w:tcW w:w="12312" w:type="dxa"/>
            <w:gridSpan w:val="3"/>
            <w:shd w:val="clear" w:color="auto" w:fill="A6A6A6"/>
          </w:tcPr>
          <w:p w14:paraId="3FF1B42B" w14:textId="77777777" w:rsidR="001A7273" w:rsidRPr="006C469F" w:rsidRDefault="001A7273" w:rsidP="005F5C80">
            <w:pPr>
              <w:spacing w:before="120" w:after="120"/>
              <w:rPr>
                <w:rFonts w:asciiTheme="minorHAnsi" w:hAnsiTheme="minorHAnsi"/>
                <w:b/>
                <w:i/>
              </w:rPr>
            </w:pPr>
            <w:r w:rsidRPr="006C469F">
              <w:rPr>
                <w:rFonts w:asciiTheme="minorHAnsi" w:hAnsiTheme="minorHAnsi"/>
                <w:b/>
                <w:i/>
              </w:rPr>
              <w:t>Tea</w:t>
            </w:r>
          </w:p>
        </w:tc>
      </w:tr>
      <w:tr w:rsidR="00121A33" w:rsidRPr="006C469F" w14:paraId="6781A99E" w14:textId="77777777" w:rsidTr="005F5C80">
        <w:tc>
          <w:tcPr>
            <w:tcW w:w="815" w:type="dxa"/>
          </w:tcPr>
          <w:p w14:paraId="3F3DE6F0" w14:textId="77777777" w:rsidR="001A7273" w:rsidRPr="006C469F" w:rsidRDefault="001A7273" w:rsidP="005F5C80">
            <w:pPr>
              <w:spacing w:before="120" w:after="120"/>
              <w:rPr>
                <w:rFonts w:asciiTheme="minorHAnsi" w:hAnsiTheme="minorHAnsi"/>
              </w:rPr>
            </w:pPr>
            <w:r w:rsidRPr="006C469F">
              <w:rPr>
                <w:rFonts w:asciiTheme="minorHAnsi" w:hAnsiTheme="minorHAnsi"/>
              </w:rPr>
              <w:t>15.45</w:t>
            </w:r>
          </w:p>
        </w:tc>
        <w:tc>
          <w:tcPr>
            <w:tcW w:w="867" w:type="dxa"/>
          </w:tcPr>
          <w:p w14:paraId="44D162EC" w14:textId="77777777" w:rsidR="001A7273" w:rsidRPr="006C469F" w:rsidRDefault="001A7273" w:rsidP="005F5C80">
            <w:pPr>
              <w:spacing w:before="120" w:after="120"/>
              <w:rPr>
                <w:rFonts w:asciiTheme="minorHAnsi" w:hAnsiTheme="minorHAnsi"/>
              </w:rPr>
            </w:pPr>
            <w:r w:rsidRPr="006C469F">
              <w:rPr>
                <w:rFonts w:asciiTheme="minorHAnsi" w:hAnsiTheme="minorHAnsi"/>
              </w:rPr>
              <w:t>16.30</w:t>
            </w:r>
          </w:p>
        </w:tc>
        <w:tc>
          <w:tcPr>
            <w:tcW w:w="3119" w:type="dxa"/>
          </w:tcPr>
          <w:p w14:paraId="2FCCDA7E" w14:textId="77777777" w:rsidR="001A7273" w:rsidRPr="006C469F" w:rsidRDefault="001A7273" w:rsidP="005F5C80">
            <w:pPr>
              <w:autoSpaceDE w:val="0"/>
              <w:autoSpaceDN w:val="0"/>
              <w:adjustRightInd w:val="0"/>
              <w:spacing w:before="120" w:after="120"/>
              <w:rPr>
                <w:rFonts w:asciiTheme="minorHAnsi" w:hAnsiTheme="minorHAnsi"/>
                <w:b/>
              </w:rPr>
            </w:pPr>
            <w:r w:rsidRPr="006C469F">
              <w:rPr>
                <w:rFonts w:asciiTheme="minorHAnsi" w:hAnsiTheme="minorHAnsi"/>
                <w:lang w:val="en-US"/>
              </w:rPr>
              <w:t xml:space="preserve">F-gases and ODS legislation: Implementation in Slovenia </w:t>
            </w:r>
          </w:p>
        </w:tc>
        <w:tc>
          <w:tcPr>
            <w:tcW w:w="3562" w:type="dxa"/>
          </w:tcPr>
          <w:p w14:paraId="60E6D6AF" w14:textId="16E1C5BF" w:rsidR="001A7273" w:rsidRPr="006C469F" w:rsidRDefault="001A7273" w:rsidP="005F5C80">
            <w:pPr>
              <w:spacing w:before="120" w:after="120"/>
              <w:rPr>
                <w:rFonts w:asciiTheme="minorHAnsi" w:hAnsiTheme="minorHAnsi"/>
              </w:rPr>
            </w:pPr>
            <w:r w:rsidRPr="006C469F">
              <w:rPr>
                <w:rFonts w:asciiTheme="minorHAnsi" w:hAnsiTheme="minorHAnsi"/>
              </w:rPr>
              <w:t>Irene KOTESKA</w:t>
            </w:r>
            <w:r w:rsidR="00121A33" w:rsidRPr="006C469F">
              <w:rPr>
                <w:rFonts w:asciiTheme="minorHAnsi" w:hAnsiTheme="minorHAnsi"/>
              </w:rPr>
              <w:t>, Slovenian Environment Agency</w:t>
            </w:r>
            <w:r w:rsidRPr="006C469F">
              <w:rPr>
                <w:rFonts w:asciiTheme="minorHAnsi" w:hAnsiTheme="minorHAnsi"/>
              </w:rPr>
              <w:t>, Slovenia</w:t>
            </w:r>
          </w:p>
        </w:tc>
        <w:tc>
          <w:tcPr>
            <w:tcW w:w="5631" w:type="dxa"/>
          </w:tcPr>
          <w:p w14:paraId="12C6D949"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Implementation of F-gases Regulations in Slovenia</w:t>
            </w:r>
          </w:p>
          <w:p w14:paraId="718A7399"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Discussion</w:t>
            </w:r>
          </w:p>
        </w:tc>
      </w:tr>
      <w:tr w:rsidR="00121A33" w:rsidRPr="006C469F" w14:paraId="4A75E29A" w14:textId="77777777" w:rsidTr="005F5C80">
        <w:tc>
          <w:tcPr>
            <w:tcW w:w="815" w:type="dxa"/>
          </w:tcPr>
          <w:p w14:paraId="7455081C" w14:textId="77777777" w:rsidR="001A7273" w:rsidRPr="006C469F" w:rsidRDefault="001A7273" w:rsidP="005F5C80">
            <w:pPr>
              <w:spacing w:before="120" w:after="120"/>
              <w:rPr>
                <w:rFonts w:asciiTheme="minorHAnsi" w:hAnsiTheme="minorHAnsi"/>
              </w:rPr>
            </w:pPr>
            <w:r w:rsidRPr="006C469F">
              <w:rPr>
                <w:rFonts w:asciiTheme="minorHAnsi" w:hAnsiTheme="minorHAnsi"/>
              </w:rPr>
              <w:t>16.30</w:t>
            </w:r>
          </w:p>
        </w:tc>
        <w:tc>
          <w:tcPr>
            <w:tcW w:w="867" w:type="dxa"/>
          </w:tcPr>
          <w:p w14:paraId="7D2501B8" w14:textId="77777777" w:rsidR="001A7273" w:rsidRPr="006C469F" w:rsidRDefault="001A7273" w:rsidP="005F5C80">
            <w:pPr>
              <w:spacing w:before="120" w:after="120"/>
              <w:rPr>
                <w:rFonts w:asciiTheme="minorHAnsi" w:hAnsiTheme="minorHAnsi"/>
              </w:rPr>
            </w:pPr>
            <w:r w:rsidRPr="006C469F">
              <w:rPr>
                <w:rFonts w:asciiTheme="minorHAnsi" w:hAnsiTheme="minorHAnsi"/>
              </w:rPr>
              <w:t>17.15</w:t>
            </w:r>
          </w:p>
        </w:tc>
        <w:tc>
          <w:tcPr>
            <w:tcW w:w="3119" w:type="dxa"/>
          </w:tcPr>
          <w:p w14:paraId="0FBFF140" w14:textId="77777777" w:rsidR="001A7273" w:rsidRPr="006C469F" w:rsidRDefault="001A7273" w:rsidP="005F5C80">
            <w:pPr>
              <w:autoSpaceDE w:val="0"/>
              <w:autoSpaceDN w:val="0"/>
              <w:adjustRightInd w:val="0"/>
              <w:spacing w:before="120" w:after="120"/>
              <w:rPr>
                <w:rFonts w:asciiTheme="minorHAnsi" w:hAnsiTheme="minorHAnsi"/>
                <w:b/>
              </w:rPr>
            </w:pPr>
            <w:r w:rsidRPr="006C469F">
              <w:rPr>
                <w:rFonts w:asciiTheme="minorHAnsi" w:hAnsiTheme="minorHAnsi"/>
                <w:lang w:val="en-US"/>
              </w:rPr>
              <w:t xml:space="preserve">F-gases and ODS legislation: Implementation in Lithuania </w:t>
            </w:r>
          </w:p>
        </w:tc>
        <w:tc>
          <w:tcPr>
            <w:tcW w:w="3562" w:type="dxa"/>
          </w:tcPr>
          <w:p w14:paraId="5196CC09" w14:textId="59AFE218" w:rsidR="001A7273" w:rsidRPr="006C469F" w:rsidRDefault="001A7273" w:rsidP="00121A33">
            <w:pPr>
              <w:spacing w:before="120" w:after="120"/>
              <w:rPr>
                <w:rFonts w:asciiTheme="minorHAnsi" w:hAnsiTheme="minorHAnsi"/>
              </w:rPr>
            </w:pPr>
            <w:r w:rsidRPr="006C469F">
              <w:rPr>
                <w:rFonts w:asciiTheme="minorHAnsi" w:hAnsiTheme="minorHAnsi"/>
              </w:rPr>
              <w:t>Jurga R</w:t>
            </w:r>
            <w:r w:rsidR="00121A33" w:rsidRPr="006C469F">
              <w:rPr>
                <w:rFonts w:asciiTheme="minorHAnsi" w:hAnsiTheme="minorHAnsi"/>
              </w:rPr>
              <w:t>ABAZAUSKATE-SURVILE</w:t>
            </w:r>
            <w:r w:rsidRPr="006C469F">
              <w:rPr>
                <w:rFonts w:asciiTheme="minorHAnsi" w:hAnsiTheme="minorHAnsi"/>
              </w:rPr>
              <w:t xml:space="preserve">, </w:t>
            </w:r>
            <w:r w:rsidR="00121A33" w:rsidRPr="006C469F">
              <w:rPr>
                <w:rFonts w:asciiTheme="minorHAnsi" w:hAnsiTheme="minorHAnsi"/>
              </w:rPr>
              <w:t xml:space="preserve">Ministry of Environment, </w:t>
            </w:r>
            <w:r w:rsidRPr="006C469F">
              <w:rPr>
                <w:rFonts w:asciiTheme="minorHAnsi" w:hAnsiTheme="minorHAnsi"/>
              </w:rPr>
              <w:t>Lithuania</w:t>
            </w:r>
          </w:p>
        </w:tc>
        <w:tc>
          <w:tcPr>
            <w:tcW w:w="5631" w:type="dxa"/>
          </w:tcPr>
          <w:p w14:paraId="211E606B"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 xml:space="preserve">Implementation of F-gases Regulations in Lithuania </w:t>
            </w:r>
          </w:p>
          <w:p w14:paraId="2565B8F9" w14:textId="77777777" w:rsidR="001A7273" w:rsidRPr="006C469F" w:rsidRDefault="001A7273" w:rsidP="00D222FC">
            <w:pPr>
              <w:numPr>
                <w:ilvl w:val="0"/>
                <w:numId w:val="15"/>
              </w:numPr>
              <w:spacing w:before="120" w:after="120"/>
              <w:rPr>
                <w:rFonts w:asciiTheme="minorHAnsi" w:hAnsiTheme="minorHAnsi"/>
                <w:lang w:val="en-US"/>
              </w:rPr>
            </w:pPr>
            <w:r w:rsidRPr="006C469F">
              <w:rPr>
                <w:rFonts w:asciiTheme="minorHAnsi" w:hAnsiTheme="minorHAnsi"/>
                <w:lang w:val="en-US"/>
              </w:rPr>
              <w:t>Discussion</w:t>
            </w:r>
          </w:p>
        </w:tc>
      </w:tr>
    </w:tbl>
    <w:p w14:paraId="278305FD" w14:textId="77777777" w:rsidR="001A7273" w:rsidRDefault="001A7273" w:rsidP="00B2122A">
      <w:pPr>
        <w:tabs>
          <w:tab w:val="left" w:pos="1006"/>
          <w:tab w:val="left" w:pos="1823"/>
          <w:tab w:val="left" w:pos="3852"/>
          <w:tab w:val="left" w:pos="5882"/>
          <w:tab w:val="left" w:pos="7911"/>
          <w:tab w:val="left" w:pos="9941"/>
          <w:tab w:val="left" w:pos="11970"/>
        </w:tabs>
        <w:spacing w:before="120" w:after="120"/>
        <w:ind w:left="250"/>
        <w:rPr>
          <w:rFonts w:ascii="Calibri" w:hAnsi="Calibri"/>
          <w:b/>
          <w:sz w:val="22"/>
          <w:szCs w:val="2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043"/>
        <w:gridCol w:w="2942"/>
        <w:gridCol w:w="3287"/>
        <w:gridCol w:w="5221"/>
      </w:tblGrid>
      <w:tr w:rsidR="001A7273" w:rsidRPr="0050015D" w14:paraId="7DD22150" w14:textId="77777777" w:rsidTr="006C469F">
        <w:tc>
          <w:tcPr>
            <w:tcW w:w="13428" w:type="dxa"/>
            <w:gridSpan w:val="5"/>
          </w:tcPr>
          <w:p w14:paraId="68897ECB" w14:textId="77777777" w:rsidR="001A7273" w:rsidRPr="0050015D" w:rsidRDefault="001A7273" w:rsidP="005F5C80">
            <w:pPr>
              <w:spacing w:before="120" w:after="120"/>
              <w:rPr>
                <w:rFonts w:ascii="Calibri" w:hAnsi="Calibri"/>
                <w:b/>
              </w:rPr>
            </w:pPr>
            <w:r>
              <w:rPr>
                <w:rFonts w:ascii="Calibri" w:hAnsi="Calibri"/>
                <w:b/>
                <w:sz w:val="22"/>
                <w:szCs w:val="22"/>
              </w:rPr>
              <w:t xml:space="preserve">DAY 2 - Venue: Tirana, Albania </w:t>
            </w:r>
          </w:p>
        </w:tc>
      </w:tr>
      <w:tr w:rsidR="00485090" w:rsidRPr="0050015D" w14:paraId="3869A4D7" w14:textId="77777777" w:rsidTr="006C469F">
        <w:tc>
          <w:tcPr>
            <w:tcW w:w="935" w:type="dxa"/>
            <w:shd w:val="clear" w:color="auto" w:fill="EEECE1"/>
          </w:tcPr>
          <w:p w14:paraId="0154E5AA" w14:textId="77777777" w:rsidR="001A7273" w:rsidRPr="0050015D" w:rsidRDefault="001A7273" w:rsidP="005F5C80">
            <w:pPr>
              <w:spacing w:before="120" w:after="120"/>
              <w:rPr>
                <w:rFonts w:ascii="Calibri" w:hAnsi="Calibri"/>
                <w:b/>
              </w:rPr>
            </w:pPr>
            <w:r w:rsidRPr="0050015D">
              <w:rPr>
                <w:rFonts w:ascii="Calibri" w:hAnsi="Calibri"/>
                <w:b/>
                <w:sz w:val="22"/>
                <w:szCs w:val="22"/>
              </w:rPr>
              <w:t>Start</w:t>
            </w:r>
          </w:p>
        </w:tc>
        <w:tc>
          <w:tcPr>
            <w:tcW w:w="1043" w:type="dxa"/>
            <w:shd w:val="clear" w:color="auto" w:fill="EEECE1"/>
          </w:tcPr>
          <w:p w14:paraId="30FB57F1" w14:textId="77777777" w:rsidR="001A7273" w:rsidRPr="0050015D" w:rsidRDefault="001A7273" w:rsidP="005F5C80">
            <w:pPr>
              <w:spacing w:before="120" w:after="120"/>
              <w:rPr>
                <w:rFonts w:ascii="Calibri" w:hAnsi="Calibri"/>
                <w:b/>
              </w:rPr>
            </w:pPr>
            <w:r w:rsidRPr="0050015D">
              <w:rPr>
                <w:rFonts w:ascii="Calibri" w:hAnsi="Calibri"/>
                <w:b/>
                <w:sz w:val="22"/>
                <w:szCs w:val="22"/>
              </w:rPr>
              <w:t>Finish</w:t>
            </w:r>
          </w:p>
        </w:tc>
        <w:tc>
          <w:tcPr>
            <w:tcW w:w="2942" w:type="dxa"/>
            <w:shd w:val="clear" w:color="auto" w:fill="EEECE1"/>
          </w:tcPr>
          <w:p w14:paraId="35698056" w14:textId="77777777" w:rsidR="001A7273" w:rsidRPr="0050015D" w:rsidRDefault="001A7273" w:rsidP="005F5C80">
            <w:pPr>
              <w:spacing w:before="120" w:after="120"/>
              <w:rPr>
                <w:rFonts w:ascii="Calibri" w:hAnsi="Calibri"/>
                <w:b/>
              </w:rPr>
            </w:pPr>
            <w:r w:rsidRPr="0050015D">
              <w:rPr>
                <w:rFonts w:ascii="Calibri" w:hAnsi="Calibri"/>
                <w:b/>
                <w:sz w:val="22"/>
                <w:szCs w:val="22"/>
              </w:rPr>
              <w:t>Topic</w:t>
            </w:r>
          </w:p>
        </w:tc>
        <w:tc>
          <w:tcPr>
            <w:tcW w:w="3287" w:type="dxa"/>
            <w:shd w:val="clear" w:color="auto" w:fill="EEECE1"/>
          </w:tcPr>
          <w:p w14:paraId="2B6D22AC" w14:textId="77777777" w:rsidR="001A7273" w:rsidRPr="0050015D" w:rsidRDefault="001A7273" w:rsidP="005F5C80">
            <w:pPr>
              <w:spacing w:before="120" w:after="120"/>
              <w:rPr>
                <w:rFonts w:ascii="Calibri" w:hAnsi="Calibri"/>
                <w:b/>
              </w:rPr>
            </w:pPr>
            <w:r w:rsidRPr="0050015D">
              <w:rPr>
                <w:rFonts w:ascii="Calibri" w:hAnsi="Calibri"/>
                <w:b/>
                <w:sz w:val="22"/>
                <w:szCs w:val="22"/>
              </w:rPr>
              <w:t>Speaker</w:t>
            </w:r>
          </w:p>
        </w:tc>
        <w:tc>
          <w:tcPr>
            <w:tcW w:w="5221" w:type="dxa"/>
            <w:shd w:val="clear" w:color="auto" w:fill="EEECE1"/>
          </w:tcPr>
          <w:p w14:paraId="14D7DDEE" w14:textId="77777777" w:rsidR="001A7273" w:rsidRPr="0050015D" w:rsidRDefault="001A7273" w:rsidP="005F5C80">
            <w:pPr>
              <w:spacing w:before="120" w:after="120"/>
              <w:rPr>
                <w:rFonts w:ascii="Calibri" w:hAnsi="Calibri"/>
                <w:b/>
              </w:rPr>
            </w:pPr>
            <w:r w:rsidRPr="0050015D">
              <w:rPr>
                <w:rFonts w:ascii="Calibri" w:hAnsi="Calibri"/>
                <w:b/>
                <w:sz w:val="22"/>
                <w:szCs w:val="22"/>
              </w:rPr>
              <w:t>Sub topic/Content</w:t>
            </w:r>
          </w:p>
        </w:tc>
      </w:tr>
      <w:tr w:rsidR="00485090" w:rsidRPr="0050015D" w14:paraId="7FEA6F39" w14:textId="77777777" w:rsidTr="006C469F">
        <w:tc>
          <w:tcPr>
            <w:tcW w:w="935" w:type="dxa"/>
          </w:tcPr>
          <w:p w14:paraId="47E59A7B" w14:textId="77777777" w:rsidR="001A7273" w:rsidRPr="007F626B" w:rsidRDefault="001A7273" w:rsidP="005F5C80">
            <w:pPr>
              <w:spacing w:before="120" w:after="120"/>
              <w:rPr>
                <w:rFonts w:ascii="Calibri" w:hAnsi="Calibri"/>
                <w:sz w:val="22"/>
                <w:szCs w:val="22"/>
              </w:rPr>
            </w:pPr>
            <w:r w:rsidRPr="007F626B">
              <w:rPr>
                <w:rFonts w:ascii="Calibri" w:hAnsi="Calibri"/>
                <w:sz w:val="22"/>
                <w:szCs w:val="22"/>
              </w:rPr>
              <w:t>09.00</w:t>
            </w:r>
          </w:p>
        </w:tc>
        <w:tc>
          <w:tcPr>
            <w:tcW w:w="1043" w:type="dxa"/>
          </w:tcPr>
          <w:p w14:paraId="4E643A5F" w14:textId="77777777" w:rsidR="001A7273" w:rsidRPr="007F626B" w:rsidRDefault="001A7273" w:rsidP="005F5C80">
            <w:pPr>
              <w:spacing w:before="120" w:after="120"/>
              <w:rPr>
                <w:rFonts w:ascii="Calibri" w:hAnsi="Calibri"/>
                <w:sz w:val="22"/>
                <w:szCs w:val="22"/>
              </w:rPr>
            </w:pPr>
            <w:r w:rsidRPr="007F626B">
              <w:rPr>
                <w:rFonts w:ascii="Calibri" w:hAnsi="Calibri"/>
                <w:sz w:val="22"/>
                <w:szCs w:val="22"/>
              </w:rPr>
              <w:t>09.30</w:t>
            </w:r>
          </w:p>
        </w:tc>
        <w:tc>
          <w:tcPr>
            <w:tcW w:w="2942" w:type="dxa"/>
          </w:tcPr>
          <w:p w14:paraId="7620389B" w14:textId="77777777" w:rsidR="001A7273" w:rsidRPr="007F626B" w:rsidRDefault="001A7273" w:rsidP="005F5C80">
            <w:pPr>
              <w:spacing w:before="120" w:after="120"/>
              <w:rPr>
                <w:rFonts w:ascii="Calibri" w:hAnsi="Calibri"/>
                <w:sz w:val="22"/>
                <w:szCs w:val="22"/>
              </w:rPr>
            </w:pPr>
            <w:r w:rsidRPr="007F626B">
              <w:rPr>
                <w:rFonts w:ascii="Calibri" w:hAnsi="Calibri"/>
                <w:sz w:val="22"/>
                <w:szCs w:val="22"/>
              </w:rPr>
              <w:t>Summary of Day 1</w:t>
            </w:r>
          </w:p>
        </w:tc>
        <w:tc>
          <w:tcPr>
            <w:tcW w:w="3287" w:type="dxa"/>
          </w:tcPr>
          <w:p w14:paraId="4D289A4E" w14:textId="68E2C28E" w:rsidR="001A7273" w:rsidRPr="007F626B" w:rsidRDefault="00121A33" w:rsidP="005F5C80">
            <w:pPr>
              <w:spacing w:before="120" w:after="120"/>
              <w:rPr>
                <w:rFonts w:ascii="Calibri" w:hAnsi="Calibri"/>
                <w:sz w:val="22"/>
                <w:szCs w:val="22"/>
              </w:rPr>
            </w:pPr>
            <w:r w:rsidRPr="007F626B">
              <w:rPr>
                <w:rFonts w:ascii="Calibri" w:hAnsi="Calibri"/>
                <w:sz w:val="22"/>
                <w:szCs w:val="22"/>
              </w:rPr>
              <w:t>Jozsef FEILER, ECRAN</w:t>
            </w:r>
          </w:p>
        </w:tc>
        <w:tc>
          <w:tcPr>
            <w:tcW w:w="5221" w:type="dxa"/>
          </w:tcPr>
          <w:p w14:paraId="29B46FE3" w14:textId="77777777" w:rsidR="001A7273" w:rsidRPr="007F626B" w:rsidRDefault="001A7273" w:rsidP="00D222FC">
            <w:pPr>
              <w:pStyle w:val="Alcm"/>
              <w:numPr>
                <w:ilvl w:val="0"/>
                <w:numId w:val="14"/>
              </w:numPr>
              <w:spacing w:before="120" w:after="120"/>
              <w:jc w:val="left"/>
              <w:outlineLvl w:val="0"/>
              <w:rPr>
                <w:rFonts w:ascii="Calibri" w:hAnsi="Calibri"/>
                <w:b w:val="0"/>
                <w:sz w:val="22"/>
                <w:szCs w:val="22"/>
                <w:u w:val="none"/>
                <w:lang w:val="en-US"/>
              </w:rPr>
            </w:pPr>
            <w:r w:rsidRPr="007F626B">
              <w:rPr>
                <w:rFonts w:ascii="Calibri" w:hAnsi="Calibri"/>
                <w:b w:val="0"/>
                <w:sz w:val="22"/>
                <w:szCs w:val="22"/>
                <w:u w:val="none"/>
                <w:lang w:val="en-US"/>
              </w:rPr>
              <w:t>Overview of the key issues discussed</w:t>
            </w:r>
          </w:p>
          <w:p w14:paraId="0A35313C" w14:textId="77777777" w:rsidR="001A7273" w:rsidRPr="007F626B" w:rsidRDefault="001A7273" w:rsidP="00D222FC">
            <w:pPr>
              <w:pStyle w:val="Alcm"/>
              <w:numPr>
                <w:ilvl w:val="0"/>
                <w:numId w:val="14"/>
              </w:numPr>
              <w:spacing w:before="120" w:after="120"/>
              <w:jc w:val="left"/>
              <w:outlineLvl w:val="0"/>
              <w:rPr>
                <w:rFonts w:ascii="Calibri" w:hAnsi="Calibri"/>
                <w:b w:val="0"/>
                <w:sz w:val="22"/>
                <w:szCs w:val="22"/>
                <w:u w:val="none"/>
                <w:lang w:val="en-US"/>
              </w:rPr>
            </w:pPr>
            <w:r w:rsidRPr="007F626B">
              <w:rPr>
                <w:rFonts w:ascii="Calibri" w:hAnsi="Calibri"/>
                <w:b w:val="0"/>
                <w:sz w:val="22"/>
                <w:szCs w:val="22"/>
                <w:u w:val="none"/>
                <w:lang w:val="en-US"/>
              </w:rPr>
              <w:t>Highlights of legislative trends, obligations for MSs</w:t>
            </w:r>
          </w:p>
          <w:p w14:paraId="35AE6F23" w14:textId="77777777" w:rsidR="001A7273" w:rsidRPr="007F626B" w:rsidRDefault="001A7273" w:rsidP="00D222FC">
            <w:pPr>
              <w:pStyle w:val="Alcm"/>
              <w:numPr>
                <w:ilvl w:val="0"/>
                <w:numId w:val="14"/>
              </w:numPr>
              <w:spacing w:before="120" w:after="120"/>
              <w:jc w:val="left"/>
              <w:outlineLvl w:val="0"/>
              <w:rPr>
                <w:rFonts w:ascii="Calibri" w:hAnsi="Calibri"/>
                <w:b w:val="0"/>
                <w:sz w:val="22"/>
                <w:szCs w:val="22"/>
                <w:u w:val="none"/>
                <w:lang w:val="en-US"/>
              </w:rPr>
            </w:pPr>
            <w:r w:rsidRPr="007F626B">
              <w:rPr>
                <w:rFonts w:ascii="Calibri" w:hAnsi="Calibri"/>
                <w:b w:val="0"/>
                <w:sz w:val="22"/>
                <w:szCs w:val="22"/>
                <w:u w:val="none"/>
                <w:lang w:val="en-US"/>
              </w:rPr>
              <w:t>Most important lessons from member states’ implementation</w:t>
            </w:r>
          </w:p>
        </w:tc>
      </w:tr>
      <w:tr w:rsidR="00485090" w:rsidRPr="00771D91" w14:paraId="615ACEAC" w14:textId="77777777" w:rsidTr="006C469F">
        <w:tc>
          <w:tcPr>
            <w:tcW w:w="935" w:type="dxa"/>
          </w:tcPr>
          <w:p w14:paraId="5FB9D1EB" w14:textId="77777777" w:rsidR="001A7273" w:rsidRPr="007F626B" w:rsidRDefault="001A7273" w:rsidP="00C941AB">
            <w:pPr>
              <w:spacing w:before="120" w:after="120"/>
              <w:rPr>
                <w:rFonts w:ascii="Calibri" w:hAnsi="Calibri"/>
                <w:sz w:val="22"/>
                <w:szCs w:val="22"/>
              </w:rPr>
            </w:pPr>
            <w:r w:rsidRPr="007F626B">
              <w:rPr>
                <w:rFonts w:ascii="Calibri" w:hAnsi="Calibri"/>
                <w:sz w:val="22"/>
                <w:szCs w:val="22"/>
              </w:rPr>
              <w:t>09.30</w:t>
            </w:r>
          </w:p>
        </w:tc>
        <w:tc>
          <w:tcPr>
            <w:tcW w:w="1043" w:type="dxa"/>
          </w:tcPr>
          <w:p w14:paraId="76B71A15" w14:textId="77777777" w:rsidR="001A7273" w:rsidRPr="007F626B" w:rsidRDefault="001A7273" w:rsidP="00C941AB">
            <w:pPr>
              <w:spacing w:before="120" w:after="120"/>
              <w:rPr>
                <w:rFonts w:ascii="Calibri" w:hAnsi="Calibri"/>
                <w:sz w:val="22"/>
                <w:szCs w:val="22"/>
              </w:rPr>
            </w:pPr>
            <w:r w:rsidRPr="007F626B">
              <w:rPr>
                <w:rFonts w:ascii="Calibri" w:hAnsi="Calibri"/>
                <w:sz w:val="22"/>
                <w:szCs w:val="22"/>
              </w:rPr>
              <w:t>10.30</w:t>
            </w:r>
          </w:p>
        </w:tc>
        <w:tc>
          <w:tcPr>
            <w:tcW w:w="2942" w:type="dxa"/>
          </w:tcPr>
          <w:p w14:paraId="69707F2D" w14:textId="65B392AC" w:rsidR="001A7273" w:rsidRPr="007F626B" w:rsidRDefault="002B61D9" w:rsidP="0012275D">
            <w:pPr>
              <w:spacing w:before="120" w:after="120"/>
              <w:rPr>
                <w:rFonts w:ascii="Calibri" w:hAnsi="Calibri"/>
                <w:sz w:val="22"/>
                <w:szCs w:val="22"/>
                <w:lang w:val="en-US"/>
              </w:rPr>
            </w:pPr>
            <w:r w:rsidRPr="007F626B">
              <w:rPr>
                <w:rFonts w:ascii="Calibri" w:hAnsi="Calibri"/>
                <w:sz w:val="22"/>
                <w:szCs w:val="22"/>
                <w:lang w:val="en-US"/>
              </w:rPr>
              <w:t>Practical issue</w:t>
            </w:r>
            <w:r w:rsidR="0012275D" w:rsidRPr="007F626B">
              <w:rPr>
                <w:rFonts w:ascii="Calibri" w:hAnsi="Calibri"/>
                <w:sz w:val="22"/>
                <w:szCs w:val="22"/>
                <w:lang w:val="en-US"/>
              </w:rPr>
              <w:t>s</w:t>
            </w:r>
            <w:r w:rsidRPr="007F626B">
              <w:rPr>
                <w:rFonts w:ascii="Calibri" w:hAnsi="Calibri"/>
                <w:sz w:val="22"/>
                <w:szCs w:val="22"/>
                <w:lang w:val="en-US"/>
              </w:rPr>
              <w:t xml:space="preserve"> in implementation</w:t>
            </w:r>
            <w:r w:rsidR="0012275D" w:rsidRPr="007F626B">
              <w:rPr>
                <w:rFonts w:ascii="Calibri" w:hAnsi="Calibri"/>
                <w:sz w:val="22"/>
                <w:szCs w:val="22"/>
                <w:lang w:val="en-US"/>
              </w:rPr>
              <w:t xml:space="preserve"> for </w:t>
            </w:r>
            <w:r w:rsidR="001A7273" w:rsidRPr="007F626B">
              <w:rPr>
                <w:rFonts w:ascii="Calibri" w:hAnsi="Calibri"/>
                <w:sz w:val="22"/>
                <w:szCs w:val="22"/>
                <w:lang w:val="en-US"/>
              </w:rPr>
              <w:t xml:space="preserve">Member States </w:t>
            </w:r>
            <w:r w:rsidR="007F626B" w:rsidRPr="007F626B">
              <w:rPr>
                <w:rFonts w:ascii="Calibri" w:hAnsi="Calibri"/>
                <w:sz w:val="22"/>
                <w:szCs w:val="22"/>
                <w:lang w:val="en-US"/>
              </w:rPr>
              <w:t>–F-gases</w:t>
            </w:r>
          </w:p>
        </w:tc>
        <w:tc>
          <w:tcPr>
            <w:tcW w:w="3287" w:type="dxa"/>
          </w:tcPr>
          <w:p w14:paraId="1BCBE2C0" w14:textId="12D763E1" w:rsidR="001A7273" w:rsidRPr="007F626B" w:rsidRDefault="001A7273" w:rsidP="00121A33">
            <w:pPr>
              <w:spacing w:before="120" w:after="120"/>
              <w:rPr>
                <w:rFonts w:ascii="Calibri" w:hAnsi="Calibri"/>
                <w:sz w:val="22"/>
                <w:szCs w:val="22"/>
                <w:lang w:val="en-US"/>
              </w:rPr>
            </w:pPr>
            <w:r w:rsidRPr="007F626B">
              <w:rPr>
                <w:rFonts w:ascii="Calibri" w:hAnsi="Calibri"/>
                <w:sz w:val="22"/>
                <w:szCs w:val="22"/>
              </w:rPr>
              <w:t>Stavros V</w:t>
            </w:r>
            <w:r w:rsidR="00865216" w:rsidRPr="007F626B">
              <w:rPr>
                <w:rFonts w:ascii="Calibri" w:hAnsi="Calibri"/>
                <w:sz w:val="22"/>
                <w:szCs w:val="22"/>
              </w:rPr>
              <w:t>E</w:t>
            </w:r>
            <w:r w:rsidR="00121A33" w:rsidRPr="007F626B">
              <w:rPr>
                <w:rFonts w:ascii="Calibri" w:hAnsi="Calibri"/>
                <w:sz w:val="22"/>
                <w:szCs w:val="22"/>
              </w:rPr>
              <w:t>LIDIS</w:t>
            </w:r>
            <w:r w:rsidRPr="007F626B">
              <w:rPr>
                <w:rFonts w:ascii="Calibri" w:hAnsi="Calibri"/>
                <w:sz w:val="22"/>
                <w:szCs w:val="22"/>
              </w:rPr>
              <w:t>, Ministry</w:t>
            </w:r>
            <w:bookmarkStart w:id="1" w:name="_GoBack"/>
            <w:bookmarkEnd w:id="1"/>
            <w:r w:rsidRPr="007F626B">
              <w:rPr>
                <w:rFonts w:ascii="Calibri" w:hAnsi="Calibri"/>
                <w:sz w:val="22"/>
                <w:szCs w:val="22"/>
              </w:rPr>
              <w:t xml:space="preserve"> of Environment, Energy and Climate Change, Greece</w:t>
            </w:r>
          </w:p>
        </w:tc>
        <w:tc>
          <w:tcPr>
            <w:tcW w:w="5221" w:type="dxa"/>
          </w:tcPr>
          <w:p w14:paraId="77C6ADD2" w14:textId="77777777" w:rsidR="001A7273" w:rsidRPr="007F626B" w:rsidRDefault="001A7273" w:rsidP="00C941AB">
            <w:pPr>
              <w:numPr>
                <w:ilvl w:val="0"/>
                <w:numId w:val="15"/>
              </w:numPr>
              <w:spacing w:before="120" w:after="120"/>
              <w:rPr>
                <w:rFonts w:asciiTheme="minorHAnsi" w:hAnsiTheme="minorHAnsi" w:cstheme="minorHAnsi"/>
                <w:sz w:val="22"/>
                <w:szCs w:val="22"/>
                <w:lang w:val="en-US"/>
              </w:rPr>
            </w:pPr>
            <w:r w:rsidRPr="007F626B">
              <w:rPr>
                <w:rFonts w:asciiTheme="minorHAnsi" w:hAnsiTheme="minorHAnsi" w:cstheme="minorHAnsi"/>
                <w:sz w:val="22"/>
                <w:szCs w:val="22"/>
              </w:rPr>
              <w:t>Training and certification of personnel and of companies handling these gases</w:t>
            </w:r>
          </w:p>
          <w:p w14:paraId="1C075BD6" w14:textId="5766FCBD" w:rsidR="001A7273" w:rsidRPr="007F626B" w:rsidRDefault="007F626B" w:rsidP="007F626B">
            <w:pPr>
              <w:numPr>
                <w:ilvl w:val="0"/>
                <w:numId w:val="15"/>
              </w:numPr>
              <w:spacing w:before="120" w:after="120"/>
              <w:rPr>
                <w:rFonts w:asciiTheme="minorHAnsi" w:hAnsiTheme="minorHAnsi" w:cstheme="minorHAnsi"/>
                <w:sz w:val="22"/>
                <w:szCs w:val="22"/>
                <w:lang w:val="en-US"/>
              </w:rPr>
            </w:pPr>
            <w:r w:rsidRPr="007F626B">
              <w:rPr>
                <w:rFonts w:asciiTheme="minorHAnsi" w:hAnsiTheme="minorHAnsi" w:cs="Arial"/>
                <w:sz w:val="22"/>
                <w:szCs w:val="22"/>
              </w:rPr>
              <w:lastRenderedPageBreak/>
              <w:t>P</w:t>
            </w:r>
            <w:r w:rsidRPr="007F626B">
              <w:rPr>
                <w:rFonts w:asciiTheme="minorHAnsi" w:hAnsiTheme="minorHAnsi" w:cs="Arial"/>
                <w:sz w:val="22"/>
                <w:szCs w:val="22"/>
              </w:rPr>
              <w:t>ractical issues on the implementation of this legislation</w:t>
            </w:r>
            <w:r w:rsidRPr="007F626B">
              <w:rPr>
                <w:rFonts w:asciiTheme="minorHAnsi" w:hAnsiTheme="minorHAnsi" w:cs="Arial"/>
                <w:sz w:val="22"/>
                <w:szCs w:val="22"/>
              </w:rPr>
              <w:t xml:space="preserve"> – experiences from Greece</w:t>
            </w:r>
          </w:p>
        </w:tc>
      </w:tr>
      <w:tr w:rsidR="001A7273" w:rsidRPr="0050015D" w14:paraId="1F62B6FC" w14:textId="77777777" w:rsidTr="006C469F">
        <w:tc>
          <w:tcPr>
            <w:tcW w:w="935" w:type="dxa"/>
            <w:shd w:val="clear" w:color="auto" w:fill="A6A6A6"/>
          </w:tcPr>
          <w:p w14:paraId="73B78395" w14:textId="77777777" w:rsidR="001A7273" w:rsidRPr="0050015D" w:rsidRDefault="001A7273" w:rsidP="00C941AB">
            <w:pPr>
              <w:spacing w:before="120" w:after="120"/>
              <w:rPr>
                <w:rFonts w:ascii="Calibri" w:hAnsi="Calibri"/>
              </w:rPr>
            </w:pPr>
            <w:r>
              <w:rPr>
                <w:rFonts w:ascii="Calibri" w:hAnsi="Calibri"/>
                <w:sz w:val="22"/>
                <w:szCs w:val="22"/>
              </w:rPr>
              <w:lastRenderedPageBreak/>
              <w:t>10</w:t>
            </w:r>
            <w:r w:rsidRPr="0050015D">
              <w:rPr>
                <w:rFonts w:ascii="Calibri" w:hAnsi="Calibri"/>
                <w:sz w:val="22"/>
                <w:szCs w:val="22"/>
              </w:rPr>
              <w:t>.</w:t>
            </w:r>
            <w:r>
              <w:rPr>
                <w:rFonts w:ascii="Calibri" w:hAnsi="Calibri"/>
                <w:sz w:val="22"/>
                <w:szCs w:val="22"/>
              </w:rPr>
              <w:t>30</w:t>
            </w:r>
          </w:p>
        </w:tc>
        <w:tc>
          <w:tcPr>
            <w:tcW w:w="1043" w:type="dxa"/>
            <w:shd w:val="clear" w:color="auto" w:fill="A6A6A6"/>
          </w:tcPr>
          <w:p w14:paraId="623FE8EF" w14:textId="77777777" w:rsidR="001A7273" w:rsidRPr="007F626B" w:rsidRDefault="001A7273" w:rsidP="00C941AB">
            <w:pPr>
              <w:spacing w:before="120" w:after="120"/>
              <w:rPr>
                <w:rFonts w:ascii="Calibri" w:hAnsi="Calibri"/>
                <w:sz w:val="22"/>
                <w:szCs w:val="22"/>
              </w:rPr>
            </w:pPr>
            <w:r w:rsidRPr="007F626B">
              <w:rPr>
                <w:rFonts w:ascii="Calibri" w:hAnsi="Calibri"/>
                <w:sz w:val="22"/>
                <w:szCs w:val="22"/>
              </w:rPr>
              <w:t>10.45</w:t>
            </w:r>
          </w:p>
        </w:tc>
        <w:tc>
          <w:tcPr>
            <w:tcW w:w="11450" w:type="dxa"/>
            <w:gridSpan w:val="3"/>
            <w:shd w:val="clear" w:color="auto" w:fill="A6A6A6"/>
          </w:tcPr>
          <w:p w14:paraId="48D7F1C4" w14:textId="77777777" w:rsidR="001A7273" w:rsidRPr="007F626B" w:rsidRDefault="001A7273" w:rsidP="00C941AB">
            <w:pPr>
              <w:spacing w:before="120" w:after="120"/>
              <w:rPr>
                <w:rFonts w:ascii="Calibri" w:hAnsi="Calibri"/>
                <w:sz w:val="22"/>
                <w:szCs w:val="22"/>
              </w:rPr>
            </w:pPr>
            <w:r w:rsidRPr="007F626B">
              <w:rPr>
                <w:rFonts w:ascii="Calibri" w:hAnsi="Calibri"/>
                <w:b/>
                <w:i/>
                <w:sz w:val="22"/>
                <w:szCs w:val="22"/>
              </w:rPr>
              <w:t>Coffee Break</w:t>
            </w:r>
          </w:p>
        </w:tc>
      </w:tr>
      <w:tr w:rsidR="00485090" w:rsidRPr="00B2122A" w14:paraId="433F64E3" w14:textId="77777777" w:rsidTr="006C469F">
        <w:tc>
          <w:tcPr>
            <w:tcW w:w="935" w:type="dxa"/>
          </w:tcPr>
          <w:p w14:paraId="29129FAA" w14:textId="77777777" w:rsidR="00485090" w:rsidRDefault="00485090" w:rsidP="002226D6">
            <w:pPr>
              <w:spacing w:before="120" w:after="120"/>
              <w:rPr>
                <w:rFonts w:ascii="Calibri" w:hAnsi="Calibri"/>
              </w:rPr>
            </w:pPr>
            <w:r>
              <w:rPr>
                <w:rFonts w:ascii="Calibri" w:hAnsi="Calibri"/>
                <w:sz w:val="22"/>
                <w:szCs w:val="22"/>
              </w:rPr>
              <w:t>10.45</w:t>
            </w:r>
          </w:p>
        </w:tc>
        <w:tc>
          <w:tcPr>
            <w:tcW w:w="1043" w:type="dxa"/>
          </w:tcPr>
          <w:p w14:paraId="4A84067D" w14:textId="40C7B507" w:rsidR="00485090" w:rsidRPr="007F626B" w:rsidRDefault="00485090" w:rsidP="00485090">
            <w:pPr>
              <w:spacing w:before="120" w:after="120"/>
              <w:rPr>
                <w:rFonts w:ascii="Calibri" w:hAnsi="Calibri"/>
                <w:sz w:val="22"/>
                <w:szCs w:val="22"/>
              </w:rPr>
            </w:pPr>
            <w:r w:rsidRPr="007F626B">
              <w:rPr>
                <w:rFonts w:ascii="Calibri" w:hAnsi="Calibri"/>
                <w:sz w:val="22"/>
                <w:szCs w:val="22"/>
              </w:rPr>
              <w:t>13.15</w:t>
            </w:r>
          </w:p>
        </w:tc>
        <w:tc>
          <w:tcPr>
            <w:tcW w:w="2942" w:type="dxa"/>
          </w:tcPr>
          <w:p w14:paraId="45F9B90F" w14:textId="77777777" w:rsidR="00485090" w:rsidRPr="007F626B" w:rsidRDefault="00485090" w:rsidP="00A035AF">
            <w:pPr>
              <w:spacing w:before="120" w:after="120"/>
              <w:rPr>
                <w:rFonts w:ascii="Calibri" w:hAnsi="Calibri"/>
                <w:sz w:val="22"/>
                <w:szCs w:val="22"/>
                <w:lang w:val="en-US"/>
              </w:rPr>
            </w:pPr>
            <w:r w:rsidRPr="007F626B">
              <w:rPr>
                <w:rFonts w:ascii="Calibri" w:hAnsi="Calibri"/>
                <w:sz w:val="22"/>
                <w:szCs w:val="22"/>
                <w:lang w:val="en-US"/>
              </w:rPr>
              <w:t>Experience and capacities on implementing legislation in the framework of the Vienna Convention and the Montreal protocol and the EU F-gases Regulation in ECRAN beneficiaries</w:t>
            </w:r>
          </w:p>
          <w:p w14:paraId="183D5183" w14:textId="77777777" w:rsidR="00485090" w:rsidRPr="007F626B" w:rsidRDefault="00485090" w:rsidP="00A035AF">
            <w:pPr>
              <w:spacing w:before="120" w:after="120"/>
              <w:rPr>
                <w:rFonts w:ascii="Calibri" w:hAnsi="Calibri"/>
                <w:sz w:val="22"/>
                <w:szCs w:val="22"/>
                <w:lang w:val="en-US"/>
              </w:rPr>
            </w:pPr>
          </w:p>
          <w:p w14:paraId="036CD8FF" w14:textId="726DA837" w:rsidR="00485090" w:rsidRPr="007F626B" w:rsidRDefault="00485090" w:rsidP="002226D6">
            <w:pPr>
              <w:spacing w:before="120" w:after="120"/>
              <w:rPr>
                <w:rFonts w:ascii="Calibri" w:hAnsi="Calibri"/>
                <w:sz w:val="22"/>
                <w:szCs w:val="22"/>
                <w:lang w:val="en-US"/>
              </w:rPr>
            </w:pPr>
            <w:r w:rsidRPr="007F626B">
              <w:rPr>
                <w:rFonts w:ascii="Calibri" w:hAnsi="Calibri"/>
                <w:sz w:val="22"/>
                <w:szCs w:val="22"/>
                <w:lang w:val="en-US"/>
              </w:rPr>
              <w:t>Max 15 minutes per country</w:t>
            </w:r>
          </w:p>
        </w:tc>
        <w:tc>
          <w:tcPr>
            <w:tcW w:w="3287" w:type="dxa"/>
          </w:tcPr>
          <w:p w14:paraId="01CD7047" w14:textId="77777777" w:rsidR="00485090" w:rsidRPr="007F626B" w:rsidRDefault="00485090" w:rsidP="00A035AF">
            <w:pPr>
              <w:spacing w:before="120" w:after="120"/>
              <w:rPr>
                <w:rFonts w:ascii="Calibri" w:hAnsi="Calibri"/>
                <w:sz w:val="22"/>
                <w:szCs w:val="22"/>
                <w:lang w:val="en-US"/>
              </w:rPr>
            </w:pPr>
            <w:r w:rsidRPr="007F626B">
              <w:rPr>
                <w:rFonts w:ascii="Calibri" w:hAnsi="Calibri"/>
                <w:sz w:val="22"/>
                <w:szCs w:val="22"/>
                <w:lang w:val="en-US"/>
              </w:rPr>
              <w:t>Croatia</w:t>
            </w:r>
          </w:p>
          <w:p w14:paraId="41590BC4" w14:textId="77777777" w:rsidR="00485090" w:rsidRPr="007F626B" w:rsidRDefault="00485090" w:rsidP="00A035AF">
            <w:pPr>
              <w:spacing w:before="120" w:after="120"/>
              <w:rPr>
                <w:rFonts w:ascii="Calibri" w:hAnsi="Calibri"/>
                <w:sz w:val="22"/>
                <w:szCs w:val="22"/>
                <w:lang w:val="en-US"/>
              </w:rPr>
            </w:pPr>
            <w:r w:rsidRPr="007F626B">
              <w:rPr>
                <w:rFonts w:ascii="Calibri" w:hAnsi="Calibri"/>
                <w:sz w:val="22"/>
                <w:szCs w:val="22"/>
                <w:lang w:val="en-US"/>
              </w:rPr>
              <w:t>Republic of Serbia</w:t>
            </w:r>
          </w:p>
          <w:p w14:paraId="10252BFC" w14:textId="77777777" w:rsidR="00485090" w:rsidRPr="007F626B" w:rsidRDefault="00485090" w:rsidP="00A035AF">
            <w:pPr>
              <w:spacing w:before="120" w:after="120"/>
              <w:rPr>
                <w:rFonts w:ascii="Calibri" w:hAnsi="Calibri"/>
                <w:sz w:val="22"/>
                <w:szCs w:val="22"/>
                <w:lang w:val="en-US"/>
              </w:rPr>
            </w:pPr>
            <w:r w:rsidRPr="007F626B">
              <w:rPr>
                <w:rFonts w:ascii="Calibri" w:hAnsi="Calibri"/>
                <w:sz w:val="22"/>
                <w:szCs w:val="22"/>
                <w:lang w:val="en-US"/>
              </w:rPr>
              <w:t>FYR of Macedonia</w:t>
            </w:r>
          </w:p>
          <w:p w14:paraId="7D151B7D" w14:textId="77777777" w:rsidR="00485090" w:rsidRPr="007F626B" w:rsidRDefault="00485090" w:rsidP="00A035AF">
            <w:pPr>
              <w:spacing w:before="120" w:after="120"/>
              <w:rPr>
                <w:rFonts w:ascii="Calibri" w:hAnsi="Calibri"/>
                <w:sz w:val="22"/>
                <w:szCs w:val="22"/>
                <w:lang w:val="en-US"/>
              </w:rPr>
            </w:pPr>
            <w:r w:rsidRPr="007F626B">
              <w:rPr>
                <w:rFonts w:ascii="Calibri" w:hAnsi="Calibri"/>
                <w:sz w:val="22"/>
                <w:szCs w:val="22"/>
                <w:lang w:val="en-US"/>
              </w:rPr>
              <w:t>Turkey</w:t>
            </w:r>
          </w:p>
          <w:p w14:paraId="2DCC8C6A" w14:textId="77777777" w:rsidR="00485090" w:rsidRPr="007F626B" w:rsidRDefault="00485090" w:rsidP="00485090">
            <w:pPr>
              <w:spacing w:before="120" w:after="120"/>
              <w:rPr>
                <w:rFonts w:ascii="Calibri" w:hAnsi="Calibri"/>
                <w:sz w:val="22"/>
                <w:szCs w:val="22"/>
                <w:lang w:val="it-IT"/>
              </w:rPr>
            </w:pPr>
            <w:r w:rsidRPr="007F626B">
              <w:rPr>
                <w:rFonts w:ascii="Calibri" w:hAnsi="Calibri"/>
                <w:sz w:val="22"/>
                <w:szCs w:val="22"/>
                <w:lang w:val="it-IT"/>
              </w:rPr>
              <w:t>Kosovo*</w:t>
            </w:r>
          </w:p>
          <w:p w14:paraId="1B3377AE" w14:textId="77777777" w:rsidR="00485090" w:rsidRPr="007F626B" w:rsidRDefault="00485090" w:rsidP="00485090">
            <w:pPr>
              <w:spacing w:before="120" w:after="120"/>
              <w:rPr>
                <w:rFonts w:ascii="Calibri" w:hAnsi="Calibri"/>
                <w:sz w:val="22"/>
                <w:szCs w:val="22"/>
                <w:lang w:val="it-IT"/>
              </w:rPr>
            </w:pPr>
            <w:r w:rsidRPr="007F626B">
              <w:rPr>
                <w:rFonts w:ascii="Calibri" w:hAnsi="Calibri"/>
                <w:sz w:val="22"/>
                <w:szCs w:val="22"/>
                <w:lang w:val="it-IT"/>
              </w:rPr>
              <w:t>Bosnia and Herzegovina</w:t>
            </w:r>
          </w:p>
          <w:p w14:paraId="20831864" w14:textId="77777777" w:rsidR="00485090" w:rsidRPr="007F626B" w:rsidRDefault="00485090" w:rsidP="00485090">
            <w:pPr>
              <w:spacing w:before="120" w:after="120"/>
              <w:rPr>
                <w:rFonts w:ascii="Calibri" w:hAnsi="Calibri"/>
                <w:sz w:val="22"/>
                <w:szCs w:val="22"/>
                <w:lang w:val="it-IT"/>
              </w:rPr>
            </w:pPr>
            <w:r w:rsidRPr="007F626B">
              <w:rPr>
                <w:rFonts w:ascii="Calibri" w:hAnsi="Calibri"/>
                <w:sz w:val="22"/>
                <w:szCs w:val="22"/>
                <w:lang w:val="it-IT"/>
              </w:rPr>
              <w:t>Albania</w:t>
            </w:r>
          </w:p>
          <w:p w14:paraId="604B876C" w14:textId="12195F67" w:rsidR="00485090" w:rsidRPr="007F626B" w:rsidRDefault="00485090" w:rsidP="00485090">
            <w:pPr>
              <w:spacing w:before="120" w:after="120"/>
              <w:rPr>
                <w:rFonts w:ascii="Calibri" w:hAnsi="Calibri"/>
                <w:sz w:val="22"/>
                <w:szCs w:val="22"/>
                <w:lang w:val="en-US"/>
              </w:rPr>
            </w:pPr>
            <w:r w:rsidRPr="007F626B">
              <w:rPr>
                <w:rFonts w:ascii="Calibri" w:hAnsi="Calibri"/>
                <w:sz w:val="22"/>
                <w:szCs w:val="22"/>
                <w:lang w:val="it-IT"/>
              </w:rPr>
              <w:t>Montenegro</w:t>
            </w:r>
            <w:r w:rsidRPr="007F626B" w:rsidDel="00F470A8">
              <w:rPr>
                <w:rFonts w:ascii="Calibri" w:hAnsi="Calibri"/>
                <w:sz w:val="22"/>
                <w:szCs w:val="22"/>
                <w:lang w:val="en-US"/>
              </w:rPr>
              <w:t xml:space="preserve"> </w:t>
            </w:r>
          </w:p>
        </w:tc>
        <w:tc>
          <w:tcPr>
            <w:tcW w:w="5221" w:type="dxa"/>
          </w:tcPr>
          <w:p w14:paraId="4C9724EF" w14:textId="77777777" w:rsidR="00485090" w:rsidRPr="007F626B" w:rsidRDefault="00485090" w:rsidP="00A035AF">
            <w:pPr>
              <w:numPr>
                <w:ilvl w:val="0"/>
                <w:numId w:val="15"/>
              </w:numPr>
              <w:spacing w:before="120" w:after="120"/>
              <w:rPr>
                <w:rFonts w:ascii="Calibri" w:hAnsi="Calibri"/>
                <w:sz w:val="22"/>
                <w:szCs w:val="22"/>
                <w:lang w:val="en-US"/>
              </w:rPr>
            </w:pPr>
            <w:r w:rsidRPr="007F626B">
              <w:rPr>
                <w:rFonts w:ascii="Calibri" w:hAnsi="Calibri"/>
                <w:sz w:val="22"/>
                <w:szCs w:val="22"/>
                <w:lang w:val="en-US"/>
              </w:rPr>
              <w:t xml:space="preserve">Implementing legislation on the countries </w:t>
            </w:r>
          </w:p>
          <w:p w14:paraId="5D70B179" w14:textId="77777777" w:rsidR="00485090" w:rsidRPr="007F626B" w:rsidRDefault="00485090" w:rsidP="00A035AF">
            <w:pPr>
              <w:numPr>
                <w:ilvl w:val="0"/>
                <w:numId w:val="15"/>
              </w:numPr>
              <w:spacing w:before="120" w:after="120"/>
              <w:rPr>
                <w:rFonts w:ascii="Calibri" w:hAnsi="Calibri"/>
                <w:sz w:val="22"/>
                <w:szCs w:val="22"/>
                <w:lang w:val="en-US"/>
              </w:rPr>
            </w:pPr>
            <w:r w:rsidRPr="007F626B">
              <w:rPr>
                <w:rFonts w:ascii="Calibri" w:hAnsi="Calibri"/>
                <w:sz w:val="22"/>
                <w:szCs w:val="22"/>
                <w:lang w:val="en-US"/>
              </w:rPr>
              <w:t xml:space="preserve">Legal and institutional framework </w:t>
            </w:r>
          </w:p>
          <w:p w14:paraId="47556831" w14:textId="77777777" w:rsidR="00485090" w:rsidRPr="007F626B" w:rsidRDefault="00485090" w:rsidP="00A035AF">
            <w:pPr>
              <w:numPr>
                <w:ilvl w:val="0"/>
                <w:numId w:val="15"/>
              </w:numPr>
              <w:spacing w:before="120" w:after="120"/>
              <w:rPr>
                <w:rFonts w:ascii="Calibri" w:hAnsi="Calibri"/>
                <w:sz w:val="22"/>
                <w:szCs w:val="22"/>
                <w:lang w:val="en-US"/>
              </w:rPr>
            </w:pPr>
            <w:r w:rsidRPr="007F626B">
              <w:rPr>
                <w:rFonts w:ascii="Calibri" w:hAnsi="Calibri"/>
                <w:sz w:val="22"/>
                <w:szCs w:val="22"/>
                <w:lang w:val="en-US"/>
              </w:rPr>
              <w:t>F-gases reporting (UNFCCC and MMR)</w:t>
            </w:r>
          </w:p>
          <w:p w14:paraId="4ECDABA9" w14:textId="38E7078C" w:rsidR="00485090" w:rsidRPr="007F626B" w:rsidRDefault="00485090" w:rsidP="00A842EF">
            <w:pPr>
              <w:numPr>
                <w:ilvl w:val="1"/>
                <w:numId w:val="15"/>
              </w:numPr>
              <w:spacing w:before="120" w:after="120"/>
              <w:rPr>
                <w:rFonts w:ascii="Calibri" w:hAnsi="Calibri"/>
                <w:sz w:val="22"/>
                <w:szCs w:val="22"/>
                <w:lang w:val="en-US"/>
              </w:rPr>
            </w:pPr>
            <w:r w:rsidRPr="007F626B">
              <w:rPr>
                <w:rFonts w:ascii="Calibri" w:hAnsi="Calibri"/>
                <w:sz w:val="22"/>
                <w:szCs w:val="22"/>
                <w:lang w:val="en-US"/>
              </w:rPr>
              <w:t>Strengths, weaknesses and needs</w:t>
            </w:r>
          </w:p>
        </w:tc>
      </w:tr>
      <w:tr w:rsidR="001A7273" w:rsidRPr="00B2122A" w14:paraId="48E837D3" w14:textId="77777777" w:rsidTr="006C469F">
        <w:trPr>
          <w:trHeight w:val="326"/>
        </w:trPr>
        <w:tc>
          <w:tcPr>
            <w:tcW w:w="935" w:type="dxa"/>
            <w:shd w:val="clear" w:color="auto" w:fill="A6A6A6"/>
          </w:tcPr>
          <w:p w14:paraId="720E20EB" w14:textId="4878A2E3" w:rsidR="001A7273" w:rsidRPr="0050015D" w:rsidRDefault="001A7273" w:rsidP="00485090">
            <w:pPr>
              <w:spacing w:before="120" w:after="120"/>
              <w:rPr>
                <w:rFonts w:ascii="Calibri" w:hAnsi="Calibri"/>
              </w:rPr>
            </w:pPr>
            <w:r>
              <w:rPr>
                <w:rFonts w:ascii="Calibri" w:hAnsi="Calibri"/>
                <w:sz w:val="22"/>
                <w:szCs w:val="22"/>
              </w:rPr>
              <w:t>13.</w:t>
            </w:r>
            <w:r w:rsidR="00485090">
              <w:rPr>
                <w:rFonts w:ascii="Calibri" w:hAnsi="Calibri"/>
                <w:sz w:val="22"/>
                <w:szCs w:val="22"/>
              </w:rPr>
              <w:t>15</w:t>
            </w:r>
          </w:p>
        </w:tc>
        <w:tc>
          <w:tcPr>
            <w:tcW w:w="1043" w:type="dxa"/>
            <w:shd w:val="clear" w:color="auto" w:fill="A6A6A6"/>
          </w:tcPr>
          <w:p w14:paraId="2311CA03" w14:textId="570DB408" w:rsidR="001A7273" w:rsidRPr="0050015D" w:rsidRDefault="001A7273" w:rsidP="00485090">
            <w:pPr>
              <w:spacing w:before="120" w:after="120"/>
              <w:rPr>
                <w:rFonts w:ascii="Calibri" w:hAnsi="Calibri"/>
              </w:rPr>
            </w:pPr>
            <w:r>
              <w:rPr>
                <w:rFonts w:ascii="Calibri" w:hAnsi="Calibri"/>
                <w:sz w:val="22"/>
                <w:szCs w:val="22"/>
              </w:rPr>
              <w:t>14.</w:t>
            </w:r>
            <w:r w:rsidR="00485090">
              <w:rPr>
                <w:rFonts w:ascii="Calibri" w:hAnsi="Calibri"/>
                <w:sz w:val="22"/>
                <w:szCs w:val="22"/>
              </w:rPr>
              <w:t>15</w:t>
            </w:r>
          </w:p>
        </w:tc>
        <w:tc>
          <w:tcPr>
            <w:tcW w:w="11450" w:type="dxa"/>
            <w:gridSpan w:val="3"/>
            <w:shd w:val="clear" w:color="auto" w:fill="A6A6A6"/>
          </w:tcPr>
          <w:p w14:paraId="7C7FABA1" w14:textId="77777777" w:rsidR="001A7273" w:rsidRPr="0050015D" w:rsidRDefault="001A7273" w:rsidP="00C941AB">
            <w:pPr>
              <w:spacing w:before="120" w:after="120"/>
              <w:rPr>
                <w:rFonts w:ascii="Calibri" w:hAnsi="Calibri"/>
                <w:b/>
                <w:i/>
              </w:rPr>
            </w:pPr>
            <w:r w:rsidRPr="0050015D">
              <w:rPr>
                <w:rFonts w:ascii="Calibri" w:hAnsi="Calibri"/>
                <w:b/>
                <w:i/>
                <w:sz w:val="22"/>
                <w:szCs w:val="22"/>
              </w:rPr>
              <w:t>LUNCH</w:t>
            </w:r>
          </w:p>
        </w:tc>
      </w:tr>
      <w:tr w:rsidR="00485090" w:rsidRPr="00B2122A" w14:paraId="30D2F68D" w14:textId="77777777" w:rsidTr="006C469F">
        <w:tc>
          <w:tcPr>
            <w:tcW w:w="935" w:type="dxa"/>
          </w:tcPr>
          <w:p w14:paraId="0FB268B4" w14:textId="77777777" w:rsidR="00485090" w:rsidRDefault="00485090" w:rsidP="00A035AF">
            <w:pPr>
              <w:spacing w:before="120" w:after="120"/>
              <w:rPr>
                <w:rFonts w:ascii="Calibri" w:hAnsi="Calibri"/>
              </w:rPr>
            </w:pPr>
            <w:r>
              <w:rPr>
                <w:rFonts w:ascii="Calibri" w:hAnsi="Calibri"/>
                <w:sz w:val="22"/>
                <w:szCs w:val="22"/>
              </w:rPr>
              <w:t>14.15</w:t>
            </w:r>
          </w:p>
        </w:tc>
        <w:tc>
          <w:tcPr>
            <w:tcW w:w="1043" w:type="dxa"/>
          </w:tcPr>
          <w:p w14:paraId="4A678D11" w14:textId="491E200E" w:rsidR="00485090" w:rsidRDefault="006C469F" w:rsidP="00485090">
            <w:pPr>
              <w:spacing w:before="120" w:after="120"/>
              <w:rPr>
                <w:rFonts w:ascii="Calibri" w:hAnsi="Calibri"/>
              </w:rPr>
            </w:pPr>
            <w:r>
              <w:rPr>
                <w:rFonts w:ascii="Calibri" w:hAnsi="Calibri"/>
                <w:sz w:val="22"/>
                <w:szCs w:val="22"/>
              </w:rPr>
              <w:t>16.00</w:t>
            </w:r>
          </w:p>
        </w:tc>
        <w:tc>
          <w:tcPr>
            <w:tcW w:w="2942" w:type="dxa"/>
          </w:tcPr>
          <w:p w14:paraId="019BB08D" w14:textId="77777777" w:rsidR="00485090" w:rsidRDefault="00485090" w:rsidP="00A035AF">
            <w:pPr>
              <w:spacing w:before="120" w:after="120"/>
              <w:rPr>
                <w:rFonts w:ascii="Calibri" w:hAnsi="Calibri"/>
                <w:sz w:val="22"/>
                <w:szCs w:val="22"/>
                <w:lang w:val="en-US"/>
              </w:rPr>
            </w:pPr>
            <w:r>
              <w:rPr>
                <w:rFonts w:ascii="Calibri" w:hAnsi="Calibri"/>
                <w:sz w:val="22"/>
                <w:szCs w:val="22"/>
                <w:lang w:val="en-US"/>
              </w:rPr>
              <w:t>Practical exercise</w:t>
            </w:r>
          </w:p>
          <w:p w14:paraId="367FD197" w14:textId="77777777" w:rsidR="00485090" w:rsidRDefault="00485090" w:rsidP="00A035AF">
            <w:pPr>
              <w:spacing w:before="120" w:after="120"/>
              <w:rPr>
                <w:rFonts w:ascii="Calibri" w:hAnsi="Calibri"/>
                <w:sz w:val="22"/>
                <w:szCs w:val="22"/>
                <w:lang w:val="en-US"/>
              </w:rPr>
            </w:pPr>
          </w:p>
          <w:p w14:paraId="60986586" w14:textId="77777777" w:rsidR="00485090" w:rsidRPr="0050015D" w:rsidRDefault="00485090" w:rsidP="00A035AF">
            <w:pPr>
              <w:spacing w:before="120" w:after="120"/>
              <w:rPr>
                <w:rFonts w:ascii="Calibri" w:hAnsi="Calibri"/>
                <w:lang w:val="en-US"/>
              </w:rPr>
            </w:pPr>
            <w:r>
              <w:rPr>
                <w:rFonts w:ascii="Calibri" w:hAnsi="Calibri"/>
                <w:sz w:val="22"/>
                <w:szCs w:val="22"/>
                <w:lang w:val="en-US"/>
              </w:rPr>
              <w:t>(Tea will be available)</w:t>
            </w:r>
          </w:p>
        </w:tc>
        <w:tc>
          <w:tcPr>
            <w:tcW w:w="3287" w:type="dxa"/>
          </w:tcPr>
          <w:p w14:paraId="517BA417" w14:textId="73C772BE" w:rsidR="00485090" w:rsidRPr="0050015D" w:rsidRDefault="00121A33" w:rsidP="00121A33">
            <w:pPr>
              <w:spacing w:before="120" w:after="120"/>
              <w:rPr>
                <w:rFonts w:ascii="Calibri" w:hAnsi="Calibri"/>
                <w:lang w:val="en-US"/>
              </w:rPr>
            </w:pPr>
            <w:r>
              <w:rPr>
                <w:rFonts w:ascii="Calibri" w:hAnsi="Calibri"/>
                <w:sz w:val="22"/>
                <w:szCs w:val="22"/>
                <w:lang w:val="en-US"/>
              </w:rPr>
              <w:t>Facilitated by Imre CSIKÓS, Jo</w:t>
            </w:r>
            <w:r w:rsidR="00485090">
              <w:rPr>
                <w:rFonts w:ascii="Calibri" w:hAnsi="Calibri"/>
                <w:sz w:val="22"/>
                <w:szCs w:val="22"/>
                <w:lang w:val="en-US"/>
              </w:rPr>
              <w:t>zsef F</w:t>
            </w:r>
            <w:r>
              <w:rPr>
                <w:rFonts w:ascii="Calibri" w:hAnsi="Calibri"/>
                <w:sz w:val="22"/>
                <w:szCs w:val="22"/>
                <w:lang w:val="en-US"/>
              </w:rPr>
              <w:t>EILER</w:t>
            </w:r>
            <w:r w:rsidR="00485090">
              <w:rPr>
                <w:rFonts w:ascii="Calibri" w:hAnsi="Calibri"/>
                <w:sz w:val="22"/>
                <w:szCs w:val="22"/>
                <w:lang w:val="en-US"/>
              </w:rPr>
              <w:t xml:space="preserve"> and MS experts</w:t>
            </w:r>
          </w:p>
        </w:tc>
        <w:tc>
          <w:tcPr>
            <w:tcW w:w="5221" w:type="dxa"/>
          </w:tcPr>
          <w:p w14:paraId="027933B0" w14:textId="23EA2C02" w:rsidR="006C469F" w:rsidRPr="006C469F" w:rsidRDefault="006C469F" w:rsidP="006C469F">
            <w:pPr>
              <w:numPr>
                <w:ilvl w:val="0"/>
                <w:numId w:val="15"/>
              </w:numPr>
              <w:spacing w:before="120" w:after="120"/>
              <w:rPr>
                <w:rFonts w:ascii="Calibri" w:hAnsi="Calibri"/>
                <w:lang w:val="en-US"/>
              </w:rPr>
            </w:pPr>
            <w:r>
              <w:rPr>
                <w:rFonts w:ascii="Calibri" w:hAnsi="Calibri"/>
                <w:sz w:val="22"/>
                <w:szCs w:val="22"/>
                <w:lang w:val="en-US"/>
              </w:rPr>
              <w:t>Transposition of legislation – development of a model plan (F-gas and ODS legislations</w:t>
            </w:r>
          </w:p>
          <w:p w14:paraId="07BB204E" w14:textId="062DDDA7" w:rsidR="00485090" w:rsidRDefault="006C469F" w:rsidP="006C469F">
            <w:pPr>
              <w:numPr>
                <w:ilvl w:val="0"/>
                <w:numId w:val="15"/>
              </w:numPr>
              <w:spacing w:before="120" w:after="120"/>
              <w:rPr>
                <w:rFonts w:ascii="Calibri" w:hAnsi="Calibri"/>
                <w:lang w:val="en-US"/>
              </w:rPr>
            </w:pPr>
            <w:r>
              <w:rPr>
                <w:rFonts w:ascii="Calibri" w:hAnsi="Calibri"/>
                <w:sz w:val="22"/>
                <w:szCs w:val="22"/>
                <w:lang w:val="en-US"/>
              </w:rPr>
              <w:t>Introduction of the results of the model plans</w:t>
            </w:r>
          </w:p>
        </w:tc>
      </w:tr>
      <w:tr w:rsidR="00485090" w:rsidRPr="00B2122A" w14:paraId="5CC903DE" w14:textId="77777777" w:rsidTr="006C469F">
        <w:tc>
          <w:tcPr>
            <w:tcW w:w="935" w:type="dxa"/>
          </w:tcPr>
          <w:p w14:paraId="2D017F92" w14:textId="7A225383" w:rsidR="001A7273" w:rsidRDefault="00485090" w:rsidP="00485090">
            <w:pPr>
              <w:spacing w:before="120" w:after="120"/>
              <w:rPr>
                <w:rFonts w:ascii="Calibri" w:hAnsi="Calibri"/>
              </w:rPr>
            </w:pPr>
            <w:r>
              <w:rPr>
                <w:rFonts w:ascii="Calibri" w:hAnsi="Calibri"/>
                <w:sz w:val="22"/>
                <w:szCs w:val="22"/>
              </w:rPr>
              <w:t>16</w:t>
            </w:r>
            <w:r w:rsidR="001A7273">
              <w:rPr>
                <w:rFonts w:ascii="Calibri" w:hAnsi="Calibri"/>
                <w:sz w:val="22"/>
                <w:szCs w:val="22"/>
              </w:rPr>
              <w:t>.</w:t>
            </w:r>
            <w:r w:rsidR="006C469F">
              <w:rPr>
                <w:rFonts w:ascii="Calibri" w:hAnsi="Calibri"/>
                <w:sz w:val="22"/>
                <w:szCs w:val="22"/>
              </w:rPr>
              <w:t>00</w:t>
            </w:r>
          </w:p>
        </w:tc>
        <w:tc>
          <w:tcPr>
            <w:tcW w:w="1043" w:type="dxa"/>
          </w:tcPr>
          <w:p w14:paraId="2D87C634" w14:textId="317DD989" w:rsidR="001A7273" w:rsidRDefault="006C469F" w:rsidP="00485090">
            <w:pPr>
              <w:spacing w:before="120" w:after="120"/>
              <w:rPr>
                <w:rFonts w:ascii="Calibri" w:hAnsi="Calibri"/>
              </w:rPr>
            </w:pPr>
            <w:r>
              <w:rPr>
                <w:rFonts w:ascii="Calibri" w:hAnsi="Calibri"/>
                <w:sz w:val="22"/>
                <w:szCs w:val="22"/>
              </w:rPr>
              <w:t>16</w:t>
            </w:r>
            <w:r w:rsidR="001A7273">
              <w:rPr>
                <w:rFonts w:ascii="Calibri" w:hAnsi="Calibri"/>
                <w:sz w:val="22"/>
                <w:szCs w:val="22"/>
              </w:rPr>
              <w:t>.</w:t>
            </w:r>
            <w:r>
              <w:rPr>
                <w:rFonts w:ascii="Calibri" w:hAnsi="Calibri"/>
                <w:sz w:val="22"/>
                <w:szCs w:val="22"/>
              </w:rPr>
              <w:t>30</w:t>
            </w:r>
          </w:p>
        </w:tc>
        <w:tc>
          <w:tcPr>
            <w:tcW w:w="2942" w:type="dxa"/>
          </w:tcPr>
          <w:p w14:paraId="4CCB7B47" w14:textId="77777777" w:rsidR="001A7273" w:rsidRPr="0050015D" w:rsidRDefault="001A7273" w:rsidP="00C941AB">
            <w:pPr>
              <w:spacing w:before="120" w:after="120"/>
              <w:rPr>
                <w:rFonts w:ascii="Calibri" w:hAnsi="Calibri"/>
                <w:lang w:val="en-US"/>
              </w:rPr>
            </w:pPr>
            <w:r w:rsidRPr="0050015D">
              <w:rPr>
                <w:rFonts w:ascii="Calibri" w:hAnsi="Calibri"/>
                <w:sz w:val="22"/>
                <w:szCs w:val="22"/>
                <w:lang w:val="en-US"/>
              </w:rPr>
              <w:t>Conclusion and wrap up</w:t>
            </w:r>
          </w:p>
        </w:tc>
        <w:tc>
          <w:tcPr>
            <w:tcW w:w="3287" w:type="dxa"/>
          </w:tcPr>
          <w:p w14:paraId="35452A16" w14:textId="77777777" w:rsidR="001A7273" w:rsidRPr="0050015D" w:rsidRDefault="001A7273" w:rsidP="00C941AB">
            <w:pPr>
              <w:spacing w:before="120" w:after="120"/>
              <w:rPr>
                <w:rFonts w:ascii="Calibri" w:hAnsi="Calibri"/>
                <w:lang w:val="en-US"/>
              </w:rPr>
            </w:pPr>
            <w:r w:rsidRPr="0050015D">
              <w:rPr>
                <w:rFonts w:ascii="Calibri" w:hAnsi="Calibri"/>
                <w:sz w:val="22"/>
                <w:szCs w:val="22"/>
                <w:lang w:val="en-US"/>
              </w:rPr>
              <w:t>Imre CSIKÓS</w:t>
            </w:r>
          </w:p>
        </w:tc>
        <w:tc>
          <w:tcPr>
            <w:tcW w:w="5221" w:type="dxa"/>
          </w:tcPr>
          <w:p w14:paraId="0C9C21CA" w14:textId="4BCA87B0" w:rsidR="001A7273" w:rsidRPr="0050015D" w:rsidRDefault="001A7273" w:rsidP="0010749B">
            <w:pPr>
              <w:spacing w:before="120" w:after="120"/>
              <w:rPr>
                <w:rFonts w:ascii="Calibri" w:hAnsi="Calibri"/>
                <w:lang w:val="en-US"/>
              </w:rPr>
            </w:pPr>
          </w:p>
        </w:tc>
      </w:tr>
    </w:tbl>
    <w:p w14:paraId="26A65269" w14:textId="77777777" w:rsidR="001A7273" w:rsidRPr="00B2122A" w:rsidRDefault="001A7273" w:rsidP="00B2122A">
      <w:pPr>
        <w:tabs>
          <w:tab w:val="left" w:pos="1006"/>
          <w:tab w:val="left" w:pos="1823"/>
          <w:tab w:val="left" w:pos="3852"/>
          <w:tab w:val="left" w:pos="5882"/>
          <w:tab w:val="left" w:pos="7911"/>
          <w:tab w:val="left" w:pos="9941"/>
          <w:tab w:val="left" w:pos="11970"/>
        </w:tabs>
        <w:spacing w:before="120" w:after="120"/>
        <w:ind w:left="250"/>
        <w:rPr>
          <w:rFonts w:ascii="Calibri" w:hAnsi="Calibri"/>
          <w:b/>
          <w:sz w:val="22"/>
          <w:szCs w:val="22"/>
        </w:rPr>
      </w:pPr>
    </w:p>
    <w:p w14:paraId="55B45C29" w14:textId="77777777" w:rsidR="001A7273" w:rsidRPr="00B2122A" w:rsidRDefault="0012275D" w:rsidP="00B2122A">
      <w:pPr>
        <w:spacing w:before="120" w:after="120"/>
        <w:rPr>
          <w:rFonts w:ascii="Calibri" w:hAnsi="Calibri"/>
          <w:b/>
          <w:sz w:val="22"/>
          <w:szCs w:val="22"/>
          <w:u w:val="single"/>
        </w:rPr>
      </w:pPr>
      <w:r w:rsidRPr="00E15CA0">
        <w:rPr>
          <w:rFonts w:ascii="Calibri" w:hAnsi="Calibri"/>
          <w:b/>
          <w:sz w:val="20"/>
          <w:szCs w:val="20"/>
        </w:rPr>
        <w:t>*</w:t>
      </w:r>
      <w:r w:rsidRPr="00E15CA0">
        <w:rPr>
          <w:rFonts w:asciiTheme="minorHAnsi" w:hAnsiTheme="minorHAnsi" w:cstheme="minorHAnsi"/>
          <w:sz w:val="20"/>
          <w:szCs w:val="20"/>
        </w:rPr>
        <w:t>This designation is without prejudice to positions on status, and is in line with UNSCR 1244/1999 and the IСJ Opinion on the Kosovo Declaration of Independence</w:t>
      </w:r>
      <w:r w:rsidR="00F63D8B">
        <w:rPr>
          <w:rFonts w:ascii="Calibri" w:hAnsi="Calibri"/>
          <w:b/>
          <w:sz w:val="22"/>
          <w:szCs w:val="22"/>
        </w:rPr>
        <w:t>.</w:t>
      </w:r>
      <w:r w:rsidR="001A7273" w:rsidRPr="00B2122A">
        <w:rPr>
          <w:rFonts w:ascii="Calibri" w:hAnsi="Calibri"/>
          <w:b/>
          <w:sz w:val="22"/>
          <w:szCs w:val="22"/>
        </w:rPr>
        <w:br w:type="page"/>
      </w:r>
      <w:r w:rsidR="001A7273" w:rsidRPr="00B2122A">
        <w:rPr>
          <w:rFonts w:ascii="Calibri" w:hAnsi="Calibri"/>
          <w:b/>
          <w:sz w:val="22"/>
          <w:szCs w:val="22"/>
          <w:u w:val="single"/>
        </w:rPr>
        <w:lastRenderedPageBreak/>
        <w:t>List of confirmed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2727"/>
        <w:gridCol w:w="9823"/>
      </w:tblGrid>
      <w:tr w:rsidR="001A7273" w:rsidRPr="00B2122A" w14:paraId="76AA3E9D" w14:textId="77777777" w:rsidTr="00B2122A">
        <w:trPr>
          <w:tblHeader/>
        </w:trPr>
        <w:tc>
          <w:tcPr>
            <w:tcW w:w="885" w:type="dxa"/>
          </w:tcPr>
          <w:p w14:paraId="03407ED2" w14:textId="77777777" w:rsidR="001A7273" w:rsidRPr="00B2122A" w:rsidRDefault="001A7273" w:rsidP="00B2122A">
            <w:pPr>
              <w:spacing w:before="120" w:after="120"/>
              <w:jc w:val="center"/>
              <w:rPr>
                <w:rFonts w:ascii="Calibri" w:hAnsi="Calibri"/>
                <w:b/>
                <w:lang w:eastAsia="bg-BG"/>
              </w:rPr>
            </w:pPr>
            <w:r w:rsidRPr="00B2122A">
              <w:rPr>
                <w:rFonts w:ascii="Calibri" w:hAnsi="Calibri"/>
                <w:b/>
                <w:sz w:val="22"/>
                <w:szCs w:val="22"/>
              </w:rPr>
              <w:t>No.</w:t>
            </w:r>
          </w:p>
        </w:tc>
        <w:tc>
          <w:tcPr>
            <w:tcW w:w="2765" w:type="dxa"/>
          </w:tcPr>
          <w:p w14:paraId="5C4DDD4F" w14:textId="77777777" w:rsidR="001A7273" w:rsidRPr="00B2122A" w:rsidRDefault="001A7273" w:rsidP="00B2122A">
            <w:pPr>
              <w:spacing w:before="120" w:after="120"/>
              <w:rPr>
                <w:rFonts w:ascii="Calibri" w:hAnsi="Calibri"/>
                <w:b/>
                <w:lang w:eastAsia="bg-BG"/>
              </w:rPr>
            </w:pPr>
            <w:r w:rsidRPr="00B2122A">
              <w:rPr>
                <w:rFonts w:ascii="Calibri" w:hAnsi="Calibri"/>
                <w:b/>
                <w:sz w:val="22"/>
                <w:szCs w:val="22"/>
              </w:rPr>
              <w:t>Person</w:t>
            </w:r>
          </w:p>
        </w:tc>
        <w:tc>
          <w:tcPr>
            <w:tcW w:w="10004" w:type="dxa"/>
          </w:tcPr>
          <w:p w14:paraId="3230012F" w14:textId="77777777" w:rsidR="001A7273" w:rsidRPr="00B2122A" w:rsidRDefault="001A7273" w:rsidP="00B2122A">
            <w:pPr>
              <w:spacing w:before="120" w:after="120"/>
              <w:rPr>
                <w:rFonts w:ascii="Calibri" w:hAnsi="Calibri"/>
                <w:b/>
                <w:bCs/>
                <w:lang w:eastAsia="bg-BG"/>
              </w:rPr>
            </w:pPr>
            <w:r w:rsidRPr="00B2122A">
              <w:rPr>
                <w:rFonts w:ascii="Calibri" w:hAnsi="Calibri"/>
                <w:b/>
                <w:bCs/>
                <w:sz w:val="22"/>
                <w:szCs w:val="22"/>
              </w:rPr>
              <w:t xml:space="preserve">Contact Data </w:t>
            </w:r>
          </w:p>
        </w:tc>
      </w:tr>
      <w:tr w:rsidR="001A7273" w:rsidRPr="00B2122A" w14:paraId="5D03F43A" w14:textId="77777777" w:rsidTr="00B2122A">
        <w:tc>
          <w:tcPr>
            <w:tcW w:w="885" w:type="dxa"/>
          </w:tcPr>
          <w:p w14:paraId="7C31055E"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7FA7DC8F" w14:textId="77777777" w:rsidR="001A7273" w:rsidRPr="00B2122A" w:rsidRDefault="001A7273" w:rsidP="00B2122A">
            <w:pPr>
              <w:spacing w:before="120" w:after="120"/>
              <w:rPr>
                <w:rFonts w:ascii="Calibri" w:hAnsi="Calibri"/>
                <w:lang w:eastAsia="bg-BG"/>
              </w:rPr>
            </w:pPr>
          </w:p>
        </w:tc>
        <w:tc>
          <w:tcPr>
            <w:tcW w:w="10004" w:type="dxa"/>
          </w:tcPr>
          <w:p w14:paraId="65C54C10" w14:textId="77777777" w:rsidR="001A7273" w:rsidRPr="00B2122A" w:rsidRDefault="001A7273" w:rsidP="00B2122A">
            <w:pPr>
              <w:spacing w:before="120" w:after="120"/>
              <w:rPr>
                <w:rFonts w:ascii="Calibri" w:hAnsi="Calibri"/>
                <w:lang w:eastAsia="bg-BG"/>
              </w:rPr>
            </w:pPr>
          </w:p>
        </w:tc>
      </w:tr>
      <w:tr w:rsidR="001A7273" w:rsidRPr="00B2122A" w14:paraId="0C51A3F1" w14:textId="77777777" w:rsidTr="00B2122A">
        <w:tc>
          <w:tcPr>
            <w:tcW w:w="885" w:type="dxa"/>
          </w:tcPr>
          <w:p w14:paraId="7BBD3CEB"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25D6FA22" w14:textId="77777777" w:rsidR="001A7273" w:rsidRPr="00B2122A" w:rsidRDefault="001A7273" w:rsidP="00B2122A">
            <w:pPr>
              <w:spacing w:before="120" w:after="120"/>
              <w:rPr>
                <w:rFonts w:ascii="Calibri" w:hAnsi="Calibri"/>
                <w:lang w:eastAsia="bg-BG"/>
              </w:rPr>
            </w:pPr>
          </w:p>
        </w:tc>
        <w:tc>
          <w:tcPr>
            <w:tcW w:w="10004" w:type="dxa"/>
          </w:tcPr>
          <w:p w14:paraId="4346C072" w14:textId="77777777" w:rsidR="001A7273" w:rsidRPr="00B2122A" w:rsidRDefault="001A7273" w:rsidP="00B2122A">
            <w:pPr>
              <w:spacing w:before="120" w:after="120"/>
              <w:rPr>
                <w:rFonts w:ascii="Calibri" w:hAnsi="Calibri"/>
                <w:lang w:eastAsia="bg-BG"/>
              </w:rPr>
            </w:pPr>
          </w:p>
        </w:tc>
      </w:tr>
      <w:tr w:rsidR="001A7273" w:rsidRPr="00B2122A" w14:paraId="4448810C" w14:textId="77777777" w:rsidTr="00B2122A">
        <w:tc>
          <w:tcPr>
            <w:tcW w:w="885" w:type="dxa"/>
          </w:tcPr>
          <w:p w14:paraId="330B15D0"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4B50AE6B" w14:textId="77777777" w:rsidR="001A7273" w:rsidRPr="00B2122A" w:rsidRDefault="001A7273" w:rsidP="00B2122A">
            <w:pPr>
              <w:spacing w:before="120" w:after="120"/>
              <w:rPr>
                <w:rFonts w:ascii="Calibri" w:hAnsi="Calibri"/>
                <w:lang w:eastAsia="bg-BG"/>
              </w:rPr>
            </w:pPr>
          </w:p>
        </w:tc>
        <w:tc>
          <w:tcPr>
            <w:tcW w:w="10004" w:type="dxa"/>
          </w:tcPr>
          <w:p w14:paraId="71402140" w14:textId="77777777" w:rsidR="001A7273" w:rsidRPr="00B2122A" w:rsidRDefault="001A7273" w:rsidP="00B2122A">
            <w:pPr>
              <w:spacing w:before="120" w:after="120"/>
              <w:rPr>
                <w:rFonts w:ascii="Calibri" w:hAnsi="Calibri"/>
                <w:lang w:eastAsia="bg-BG"/>
              </w:rPr>
            </w:pPr>
          </w:p>
        </w:tc>
      </w:tr>
      <w:tr w:rsidR="001A7273" w:rsidRPr="00B2122A" w14:paraId="071648E9" w14:textId="77777777" w:rsidTr="00B2122A">
        <w:tc>
          <w:tcPr>
            <w:tcW w:w="885" w:type="dxa"/>
          </w:tcPr>
          <w:p w14:paraId="2C8B794F"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7DB99E44" w14:textId="77777777" w:rsidR="001A7273" w:rsidRPr="00B2122A" w:rsidRDefault="001A7273" w:rsidP="00B2122A">
            <w:pPr>
              <w:spacing w:before="120" w:after="120"/>
              <w:rPr>
                <w:rFonts w:ascii="Calibri" w:hAnsi="Calibri"/>
                <w:lang w:eastAsia="bg-BG"/>
              </w:rPr>
            </w:pPr>
          </w:p>
        </w:tc>
        <w:tc>
          <w:tcPr>
            <w:tcW w:w="10004" w:type="dxa"/>
          </w:tcPr>
          <w:p w14:paraId="54F99D59" w14:textId="77777777" w:rsidR="001A7273" w:rsidRPr="00B2122A" w:rsidRDefault="001A7273" w:rsidP="00B2122A">
            <w:pPr>
              <w:spacing w:before="120" w:after="120"/>
              <w:rPr>
                <w:rFonts w:ascii="Calibri" w:hAnsi="Calibri"/>
                <w:lang w:eastAsia="bg-BG"/>
              </w:rPr>
            </w:pPr>
          </w:p>
        </w:tc>
      </w:tr>
      <w:tr w:rsidR="001A7273" w:rsidRPr="00B2122A" w14:paraId="25ED3AFB" w14:textId="77777777" w:rsidTr="00B2122A">
        <w:tc>
          <w:tcPr>
            <w:tcW w:w="885" w:type="dxa"/>
          </w:tcPr>
          <w:p w14:paraId="7CF7C37F" w14:textId="77777777" w:rsidR="001A7273" w:rsidRPr="00B2122A" w:rsidRDefault="001A7273" w:rsidP="00B2122A">
            <w:pPr>
              <w:numPr>
                <w:ilvl w:val="0"/>
                <w:numId w:val="6"/>
              </w:numPr>
              <w:spacing w:before="120" w:after="120"/>
              <w:jc w:val="center"/>
              <w:rPr>
                <w:rFonts w:ascii="Calibri" w:hAnsi="Calibri"/>
              </w:rPr>
            </w:pPr>
          </w:p>
        </w:tc>
        <w:tc>
          <w:tcPr>
            <w:tcW w:w="2765" w:type="dxa"/>
          </w:tcPr>
          <w:p w14:paraId="4813C976" w14:textId="77777777" w:rsidR="001A7273" w:rsidRPr="00B2122A" w:rsidRDefault="001A7273" w:rsidP="00B2122A">
            <w:pPr>
              <w:spacing w:before="120" w:after="120"/>
              <w:rPr>
                <w:rFonts w:ascii="Calibri" w:hAnsi="Calibri"/>
                <w:lang w:eastAsia="bg-BG"/>
              </w:rPr>
            </w:pPr>
          </w:p>
        </w:tc>
        <w:tc>
          <w:tcPr>
            <w:tcW w:w="10004" w:type="dxa"/>
          </w:tcPr>
          <w:p w14:paraId="3A24841E" w14:textId="77777777" w:rsidR="001A7273" w:rsidRPr="00B2122A" w:rsidRDefault="001A7273" w:rsidP="00B2122A">
            <w:pPr>
              <w:spacing w:before="120" w:after="120"/>
              <w:rPr>
                <w:rFonts w:ascii="Calibri" w:hAnsi="Calibri"/>
                <w:lang w:eastAsia="bg-BG"/>
              </w:rPr>
            </w:pPr>
          </w:p>
        </w:tc>
      </w:tr>
      <w:tr w:rsidR="001A7273" w:rsidRPr="00B2122A" w14:paraId="1C289D8D" w14:textId="77777777" w:rsidTr="00B2122A">
        <w:tc>
          <w:tcPr>
            <w:tcW w:w="885" w:type="dxa"/>
          </w:tcPr>
          <w:p w14:paraId="18FC7EFC"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29A04E2F" w14:textId="77777777" w:rsidR="001A7273" w:rsidRPr="00B2122A" w:rsidRDefault="001A7273" w:rsidP="00B2122A">
            <w:pPr>
              <w:spacing w:before="120" w:after="120"/>
              <w:rPr>
                <w:rFonts w:ascii="Calibri" w:hAnsi="Calibri"/>
                <w:lang w:eastAsia="bg-BG"/>
              </w:rPr>
            </w:pPr>
          </w:p>
        </w:tc>
        <w:tc>
          <w:tcPr>
            <w:tcW w:w="10004" w:type="dxa"/>
          </w:tcPr>
          <w:p w14:paraId="05E4233D" w14:textId="77777777" w:rsidR="001A7273" w:rsidRPr="00B2122A" w:rsidRDefault="001A7273" w:rsidP="00B2122A">
            <w:pPr>
              <w:spacing w:before="120" w:after="120"/>
              <w:rPr>
                <w:rFonts w:ascii="Calibri" w:hAnsi="Calibri"/>
                <w:lang w:eastAsia="bg-BG"/>
              </w:rPr>
            </w:pPr>
          </w:p>
        </w:tc>
      </w:tr>
      <w:tr w:rsidR="001A7273" w:rsidRPr="00B2122A" w14:paraId="03BBC135" w14:textId="77777777" w:rsidTr="00B2122A">
        <w:tc>
          <w:tcPr>
            <w:tcW w:w="885" w:type="dxa"/>
          </w:tcPr>
          <w:p w14:paraId="5D30DB26"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36543219" w14:textId="77777777" w:rsidR="001A7273" w:rsidRPr="00B2122A" w:rsidRDefault="001A7273" w:rsidP="00B2122A">
            <w:pPr>
              <w:spacing w:before="120" w:after="120"/>
              <w:rPr>
                <w:rFonts w:ascii="Calibri" w:hAnsi="Calibri"/>
                <w:lang w:eastAsia="bg-BG"/>
              </w:rPr>
            </w:pPr>
          </w:p>
        </w:tc>
        <w:tc>
          <w:tcPr>
            <w:tcW w:w="10004" w:type="dxa"/>
          </w:tcPr>
          <w:p w14:paraId="5712B522" w14:textId="77777777" w:rsidR="001A7273" w:rsidRPr="00B2122A" w:rsidRDefault="001A7273" w:rsidP="00B2122A">
            <w:pPr>
              <w:spacing w:before="120" w:after="120"/>
              <w:rPr>
                <w:rFonts w:ascii="Calibri" w:hAnsi="Calibri"/>
                <w:lang w:eastAsia="bg-BG"/>
              </w:rPr>
            </w:pPr>
          </w:p>
        </w:tc>
      </w:tr>
      <w:tr w:rsidR="001A7273" w:rsidRPr="00B2122A" w14:paraId="1FC7A2B5" w14:textId="77777777" w:rsidTr="00B2122A">
        <w:tc>
          <w:tcPr>
            <w:tcW w:w="885" w:type="dxa"/>
          </w:tcPr>
          <w:p w14:paraId="54EFB84A"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0B7DC4E7" w14:textId="77777777" w:rsidR="001A7273" w:rsidRPr="00B2122A" w:rsidRDefault="001A7273" w:rsidP="00B2122A">
            <w:pPr>
              <w:spacing w:before="120" w:after="120"/>
              <w:rPr>
                <w:rFonts w:ascii="Calibri" w:hAnsi="Calibri"/>
                <w:lang w:eastAsia="bg-BG"/>
              </w:rPr>
            </w:pPr>
          </w:p>
        </w:tc>
        <w:tc>
          <w:tcPr>
            <w:tcW w:w="10004" w:type="dxa"/>
          </w:tcPr>
          <w:p w14:paraId="72F79979" w14:textId="77777777" w:rsidR="001A7273" w:rsidRPr="00B2122A" w:rsidRDefault="001A7273" w:rsidP="00B2122A">
            <w:pPr>
              <w:spacing w:before="120" w:after="120"/>
              <w:rPr>
                <w:rFonts w:ascii="Calibri" w:hAnsi="Calibri"/>
                <w:lang w:eastAsia="bg-BG"/>
              </w:rPr>
            </w:pPr>
          </w:p>
        </w:tc>
      </w:tr>
      <w:tr w:rsidR="001A7273" w:rsidRPr="00B2122A" w14:paraId="33C54AD7" w14:textId="77777777" w:rsidTr="00B2122A">
        <w:tc>
          <w:tcPr>
            <w:tcW w:w="885" w:type="dxa"/>
          </w:tcPr>
          <w:p w14:paraId="48B9B506"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176274A9" w14:textId="77777777" w:rsidR="001A7273" w:rsidRPr="00B2122A" w:rsidRDefault="001A7273" w:rsidP="00B2122A">
            <w:pPr>
              <w:spacing w:before="120" w:after="120"/>
              <w:rPr>
                <w:rFonts w:ascii="Calibri" w:hAnsi="Calibri"/>
                <w:lang w:eastAsia="bg-BG"/>
              </w:rPr>
            </w:pPr>
          </w:p>
        </w:tc>
        <w:tc>
          <w:tcPr>
            <w:tcW w:w="10004" w:type="dxa"/>
          </w:tcPr>
          <w:p w14:paraId="372223D4" w14:textId="77777777" w:rsidR="001A7273" w:rsidRPr="00B2122A" w:rsidRDefault="001A7273" w:rsidP="00B2122A">
            <w:pPr>
              <w:spacing w:before="120" w:after="120"/>
              <w:rPr>
                <w:rFonts w:ascii="Calibri" w:hAnsi="Calibri"/>
                <w:lang w:eastAsia="bg-BG"/>
              </w:rPr>
            </w:pPr>
          </w:p>
        </w:tc>
      </w:tr>
      <w:tr w:rsidR="001A7273" w:rsidRPr="00B2122A" w14:paraId="2C7ED840" w14:textId="77777777" w:rsidTr="00B2122A">
        <w:tc>
          <w:tcPr>
            <w:tcW w:w="885" w:type="dxa"/>
          </w:tcPr>
          <w:p w14:paraId="32D4F73E"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2F1DD6E6" w14:textId="77777777" w:rsidR="001A7273" w:rsidRPr="00B2122A" w:rsidRDefault="001A7273" w:rsidP="00B2122A">
            <w:pPr>
              <w:spacing w:before="120" w:after="120"/>
              <w:rPr>
                <w:rFonts w:ascii="Calibri" w:hAnsi="Calibri"/>
                <w:lang w:eastAsia="bg-BG"/>
              </w:rPr>
            </w:pPr>
          </w:p>
        </w:tc>
        <w:tc>
          <w:tcPr>
            <w:tcW w:w="10004" w:type="dxa"/>
          </w:tcPr>
          <w:p w14:paraId="26C9F313" w14:textId="77777777" w:rsidR="001A7273" w:rsidRPr="00B2122A" w:rsidRDefault="001A7273" w:rsidP="00B2122A">
            <w:pPr>
              <w:spacing w:before="120" w:after="120"/>
              <w:rPr>
                <w:rFonts w:ascii="Calibri" w:hAnsi="Calibri"/>
                <w:lang w:eastAsia="bg-BG"/>
              </w:rPr>
            </w:pPr>
          </w:p>
        </w:tc>
      </w:tr>
      <w:tr w:rsidR="001A7273" w:rsidRPr="00B2122A" w14:paraId="5E6196E0" w14:textId="77777777" w:rsidTr="00B2122A">
        <w:tc>
          <w:tcPr>
            <w:tcW w:w="885" w:type="dxa"/>
          </w:tcPr>
          <w:p w14:paraId="193AD982"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01B703EE" w14:textId="77777777" w:rsidR="001A7273" w:rsidRPr="00B2122A" w:rsidRDefault="001A7273" w:rsidP="00B2122A">
            <w:pPr>
              <w:spacing w:before="120" w:after="120"/>
              <w:rPr>
                <w:rFonts w:ascii="Calibri" w:hAnsi="Calibri"/>
                <w:lang w:eastAsia="bg-BG"/>
              </w:rPr>
            </w:pPr>
          </w:p>
        </w:tc>
        <w:tc>
          <w:tcPr>
            <w:tcW w:w="10004" w:type="dxa"/>
          </w:tcPr>
          <w:p w14:paraId="651E81AC" w14:textId="77777777" w:rsidR="001A7273" w:rsidRPr="00B2122A" w:rsidRDefault="001A7273" w:rsidP="00B2122A">
            <w:pPr>
              <w:spacing w:before="120" w:after="120"/>
              <w:rPr>
                <w:rFonts w:ascii="Calibri" w:hAnsi="Calibri"/>
              </w:rPr>
            </w:pPr>
          </w:p>
        </w:tc>
      </w:tr>
      <w:tr w:rsidR="001A7273" w:rsidRPr="00B2122A" w14:paraId="4BFB1389" w14:textId="77777777" w:rsidTr="00B2122A">
        <w:tc>
          <w:tcPr>
            <w:tcW w:w="885" w:type="dxa"/>
          </w:tcPr>
          <w:p w14:paraId="60E5F5BA"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7110BF0D" w14:textId="77777777" w:rsidR="001A7273" w:rsidRPr="00B2122A" w:rsidRDefault="001A7273" w:rsidP="00B2122A">
            <w:pPr>
              <w:spacing w:before="120" w:after="120"/>
              <w:rPr>
                <w:rFonts w:ascii="Calibri" w:hAnsi="Calibri"/>
                <w:lang w:eastAsia="bg-BG"/>
              </w:rPr>
            </w:pPr>
          </w:p>
        </w:tc>
        <w:tc>
          <w:tcPr>
            <w:tcW w:w="10004" w:type="dxa"/>
          </w:tcPr>
          <w:p w14:paraId="2A7E57CD" w14:textId="77777777" w:rsidR="001A7273" w:rsidRPr="00B2122A" w:rsidRDefault="001A7273" w:rsidP="00B2122A">
            <w:pPr>
              <w:spacing w:before="120" w:after="120"/>
              <w:rPr>
                <w:rFonts w:ascii="Calibri" w:hAnsi="Calibri"/>
                <w:lang w:eastAsia="bg-BG"/>
              </w:rPr>
            </w:pPr>
          </w:p>
        </w:tc>
      </w:tr>
      <w:tr w:rsidR="001A7273" w:rsidRPr="00B2122A" w14:paraId="2180F5F3" w14:textId="77777777" w:rsidTr="00B2122A">
        <w:tc>
          <w:tcPr>
            <w:tcW w:w="885" w:type="dxa"/>
          </w:tcPr>
          <w:p w14:paraId="7A295438"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1E90E64D" w14:textId="77777777" w:rsidR="001A7273" w:rsidRPr="00B2122A" w:rsidRDefault="001A7273" w:rsidP="00B2122A">
            <w:pPr>
              <w:spacing w:before="120" w:after="120"/>
              <w:rPr>
                <w:rFonts w:ascii="Calibri" w:hAnsi="Calibri"/>
                <w:lang w:eastAsia="bg-BG"/>
              </w:rPr>
            </w:pPr>
          </w:p>
        </w:tc>
        <w:tc>
          <w:tcPr>
            <w:tcW w:w="10004" w:type="dxa"/>
          </w:tcPr>
          <w:p w14:paraId="37DFD87D" w14:textId="77777777" w:rsidR="001A7273" w:rsidRPr="00B2122A" w:rsidRDefault="001A7273" w:rsidP="00B2122A">
            <w:pPr>
              <w:spacing w:before="120" w:after="120"/>
              <w:rPr>
                <w:rFonts w:ascii="Calibri" w:hAnsi="Calibri"/>
                <w:lang w:eastAsia="bg-BG"/>
              </w:rPr>
            </w:pPr>
          </w:p>
        </w:tc>
      </w:tr>
      <w:tr w:rsidR="001A7273" w:rsidRPr="00B2122A" w14:paraId="21A4FBEF" w14:textId="77777777" w:rsidTr="00B2122A">
        <w:tc>
          <w:tcPr>
            <w:tcW w:w="885" w:type="dxa"/>
          </w:tcPr>
          <w:p w14:paraId="6B682A24"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16259021" w14:textId="77777777" w:rsidR="001A7273" w:rsidRPr="00B2122A" w:rsidRDefault="001A7273" w:rsidP="00B2122A">
            <w:pPr>
              <w:spacing w:before="120" w:after="120"/>
              <w:rPr>
                <w:rFonts w:ascii="Calibri" w:hAnsi="Calibri"/>
                <w:lang w:eastAsia="bg-BG"/>
              </w:rPr>
            </w:pPr>
          </w:p>
        </w:tc>
        <w:tc>
          <w:tcPr>
            <w:tcW w:w="10004" w:type="dxa"/>
          </w:tcPr>
          <w:p w14:paraId="3A170EF1" w14:textId="77777777" w:rsidR="001A7273" w:rsidRPr="00B2122A" w:rsidRDefault="001A7273" w:rsidP="00B2122A">
            <w:pPr>
              <w:spacing w:before="120" w:after="120"/>
              <w:rPr>
                <w:rFonts w:ascii="Calibri" w:hAnsi="Calibri"/>
                <w:lang w:eastAsia="bg-BG"/>
              </w:rPr>
            </w:pPr>
          </w:p>
        </w:tc>
      </w:tr>
      <w:tr w:rsidR="001A7273" w:rsidRPr="00B2122A" w14:paraId="3693745D" w14:textId="77777777" w:rsidTr="00B2122A">
        <w:tc>
          <w:tcPr>
            <w:tcW w:w="885" w:type="dxa"/>
          </w:tcPr>
          <w:p w14:paraId="5161C522"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2ED483DE" w14:textId="77777777" w:rsidR="001A7273" w:rsidRPr="00B2122A" w:rsidRDefault="001A7273" w:rsidP="00B2122A">
            <w:pPr>
              <w:spacing w:before="120" w:after="120"/>
              <w:rPr>
                <w:rFonts w:ascii="Calibri" w:hAnsi="Calibri"/>
                <w:lang w:eastAsia="bg-BG"/>
              </w:rPr>
            </w:pPr>
          </w:p>
        </w:tc>
        <w:tc>
          <w:tcPr>
            <w:tcW w:w="10004" w:type="dxa"/>
          </w:tcPr>
          <w:p w14:paraId="29D39F4F" w14:textId="77777777" w:rsidR="001A7273" w:rsidRPr="00B2122A" w:rsidRDefault="001A7273" w:rsidP="00B2122A">
            <w:pPr>
              <w:spacing w:before="120" w:after="120"/>
              <w:rPr>
                <w:rFonts w:ascii="Calibri" w:hAnsi="Calibri"/>
                <w:lang w:eastAsia="bg-BG"/>
              </w:rPr>
            </w:pPr>
          </w:p>
        </w:tc>
      </w:tr>
      <w:tr w:rsidR="001A7273" w:rsidRPr="00B2122A" w14:paraId="715B696B" w14:textId="77777777" w:rsidTr="00B2122A">
        <w:tc>
          <w:tcPr>
            <w:tcW w:w="885" w:type="dxa"/>
          </w:tcPr>
          <w:p w14:paraId="51E3E562"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2EE3B306" w14:textId="77777777" w:rsidR="001A7273" w:rsidRPr="00B2122A" w:rsidRDefault="001A7273" w:rsidP="00B2122A">
            <w:pPr>
              <w:spacing w:before="120" w:after="120"/>
              <w:rPr>
                <w:rFonts w:ascii="Calibri" w:hAnsi="Calibri"/>
                <w:lang w:eastAsia="bg-BG"/>
              </w:rPr>
            </w:pPr>
          </w:p>
        </w:tc>
        <w:tc>
          <w:tcPr>
            <w:tcW w:w="10004" w:type="dxa"/>
          </w:tcPr>
          <w:p w14:paraId="7057BF86" w14:textId="77777777" w:rsidR="001A7273" w:rsidRPr="00B2122A" w:rsidRDefault="001A7273" w:rsidP="00B2122A">
            <w:pPr>
              <w:spacing w:before="120" w:after="120"/>
              <w:rPr>
                <w:rFonts w:ascii="Calibri" w:hAnsi="Calibri"/>
                <w:lang w:eastAsia="bg-BG"/>
              </w:rPr>
            </w:pPr>
          </w:p>
        </w:tc>
      </w:tr>
      <w:tr w:rsidR="001A7273" w:rsidRPr="00B2122A" w14:paraId="0C19C84A" w14:textId="77777777" w:rsidTr="00B2122A">
        <w:tc>
          <w:tcPr>
            <w:tcW w:w="885" w:type="dxa"/>
          </w:tcPr>
          <w:p w14:paraId="5AE823E2"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16B5723E" w14:textId="77777777" w:rsidR="001A7273" w:rsidRPr="00B2122A" w:rsidRDefault="001A7273" w:rsidP="00B2122A">
            <w:pPr>
              <w:spacing w:before="120" w:after="120"/>
              <w:rPr>
                <w:rFonts w:ascii="Calibri" w:hAnsi="Calibri"/>
                <w:lang w:eastAsia="bg-BG"/>
              </w:rPr>
            </w:pPr>
          </w:p>
        </w:tc>
        <w:tc>
          <w:tcPr>
            <w:tcW w:w="10004" w:type="dxa"/>
          </w:tcPr>
          <w:p w14:paraId="49EC5F88" w14:textId="77777777" w:rsidR="001A7273" w:rsidRPr="00B2122A" w:rsidRDefault="001A7273" w:rsidP="00B2122A">
            <w:pPr>
              <w:spacing w:before="120" w:after="120"/>
              <w:rPr>
                <w:rFonts w:ascii="Calibri" w:hAnsi="Calibri"/>
                <w:lang w:eastAsia="bg-BG"/>
              </w:rPr>
            </w:pPr>
          </w:p>
        </w:tc>
      </w:tr>
      <w:tr w:rsidR="001A7273" w:rsidRPr="00B2122A" w14:paraId="2474B494" w14:textId="77777777" w:rsidTr="00B2122A">
        <w:tc>
          <w:tcPr>
            <w:tcW w:w="885" w:type="dxa"/>
          </w:tcPr>
          <w:p w14:paraId="5425773A"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3C5BDCB0" w14:textId="77777777" w:rsidR="001A7273" w:rsidRPr="00B2122A" w:rsidRDefault="001A7273" w:rsidP="00B2122A">
            <w:pPr>
              <w:spacing w:before="120" w:after="120"/>
              <w:rPr>
                <w:rFonts w:ascii="Calibri" w:hAnsi="Calibri"/>
                <w:lang w:eastAsia="bg-BG"/>
              </w:rPr>
            </w:pPr>
          </w:p>
        </w:tc>
        <w:tc>
          <w:tcPr>
            <w:tcW w:w="10004" w:type="dxa"/>
          </w:tcPr>
          <w:p w14:paraId="2B2E2601" w14:textId="77777777" w:rsidR="001A7273" w:rsidRPr="00B2122A" w:rsidRDefault="001A7273" w:rsidP="00B2122A">
            <w:pPr>
              <w:spacing w:before="120" w:after="120"/>
              <w:rPr>
                <w:rFonts w:ascii="Calibri" w:hAnsi="Calibri"/>
                <w:lang w:eastAsia="bg-BG"/>
              </w:rPr>
            </w:pPr>
          </w:p>
        </w:tc>
      </w:tr>
      <w:tr w:rsidR="001A7273" w:rsidRPr="00B2122A" w14:paraId="4847DAF4" w14:textId="77777777" w:rsidTr="00B2122A">
        <w:tc>
          <w:tcPr>
            <w:tcW w:w="885" w:type="dxa"/>
          </w:tcPr>
          <w:p w14:paraId="2C405ECB"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3C816118" w14:textId="77777777" w:rsidR="001A7273" w:rsidRPr="00B2122A" w:rsidRDefault="001A7273" w:rsidP="00B2122A">
            <w:pPr>
              <w:spacing w:before="120" w:after="120"/>
              <w:rPr>
                <w:rFonts w:ascii="Calibri" w:hAnsi="Calibri"/>
                <w:lang w:eastAsia="bg-BG"/>
              </w:rPr>
            </w:pPr>
          </w:p>
        </w:tc>
        <w:tc>
          <w:tcPr>
            <w:tcW w:w="10004" w:type="dxa"/>
          </w:tcPr>
          <w:p w14:paraId="4A76BD45" w14:textId="77777777" w:rsidR="001A7273" w:rsidRPr="00B2122A" w:rsidRDefault="001A7273" w:rsidP="00B2122A">
            <w:pPr>
              <w:spacing w:before="120" w:after="120"/>
              <w:rPr>
                <w:rFonts w:ascii="Calibri" w:hAnsi="Calibri"/>
                <w:lang w:eastAsia="bg-BG"/>
              </w:rPr>
            </w:pPr>
          </w:p>
        </w:tc>
      </w:tr>
      <w:tr w:rsidR="001A7273" w:rsidRPr="00B2122A" w14:paraId="59755445" w14:textId="77777777" w:rsidTr="00B2122A">
        <w:tc>
          <w:tcPr>
            <w:tcW w:w="885" w:type="dxa"/>
          </w:tcPr>
          <w:p w14:paraId="07A7A925" w14:textId="77777777" w:rsidR="001A7273" w:rsidRPr="00B2122A" w:rsidRDefault="001A7273" w:rsidP="00B2122A">
            <w:pPr>
              <w:numPr>
                <w:ilvl w:val="0"/>
                <w:numId w:val="6"/>
              </w:numPr>
              <w:spacing w:before="120" w:after="120"/>
              <w:jc w:val="center"/>
              <w:rPr>
                <w:rFonts w:ascii="Calibri" w:hAnsi="Calibri"/>
                <w:lang w:eastAsia="bg-BG"/>
              </w:rPr>
            </w:pPr>
          </w:p>
        </w:tc>
        <w:tc>
          <w:tcPr>
            <w:tcW w:w="2765" w:type="dxa"/>
          </w:tcPr>
          <w:p w14:paraId="4610B680" w14:textId="77777777" w:rsidR="001A7273" w:rsidRPr="00B2122A" w:rsidRDefault="001A7273" w:rsidP="00B2122A">
            <w:pPr>
              <w:spacing w:before="120" w:after="120"/>
              <w:rPr>
                <w:rFonts w:ascii="Calibri" w:hAnsi="Calibri"/>
                <w:lang w:eastAsia="bg-BG"/>
              </w:rPr>
            </w:pPr>
          </w:p>
        </w:tc>
        <w:tc>
          <w:tcPr>
            <w:tcW w:w="10004" w:type="dxa"/>
          </w:tcPr>
          <w:p w14:paraId="0A361FF9" w14:textId="77777777" w:rsidR="001A7273" w:rsidRPr="00B2122A" w:rsidRDefault="001A7273" w:rsidP="00B2122A">
            <w:pPr>
              <w:spacing w:before="120" w:after="120"/>
              <w:rPr>
                <w:rFonts w:ascii="Calibri" w:hAnsi="Calibri"/>
                <w:lang w:eastAsia="bg-BG"/>
              </w:rPr>
            </w:pPr>
          </w:p>
        </w:tc>
      </w:tr>
    </w:tbl>
    <w:p w14:paraId="052EB97B" w14:textId="77777777" w:rsidR="001A7273" w:rsidRPr="00B2122A" w:rsidRDefault="001A7273" w:rsidP="00B2122A">
      <w:pPr>
        <w:spacing w:before="120" w:after="120"/>
        <w:rPr>
          <w:rFonts w:ascii="Calibri" w:hAnsi="Calibri"/>
          <w:sz w:val="22"/>
          <w:szCs w:val="22"/>
        </w:rPr>
      </w:pPr>
    </w:p>
    <w:p w14:paraId="6C8E5210" w14:textId="77777777" w:rsidR="001A7273" w:rsidRPr="00B2122A" w:rsidRDefault="001A7273" w:rsidP="00B2122A">
      <w:pPr>
        <w:spacing w:before="120" w:after="120"/>
        <w:rPr>
          <w:rFonts w:ascii="Calibri" w:hAnsi="Calibri"/>
          <w:sz w:val="22"/>
          <w:szCs w:val="22"/>
        </w:rPr>
      </w:pPr>
    </w:p>
    <w:sectPr w:rsidR="001A7273" w:rsidRPr="00B2122A" w:rsidSect="008833A8">
      <w:headerReference w:type="default" r:id="rId14"/>
      <w:footerReference w:type="default" r:id="rId15"/>
      <w:pgSz w:w="16840" w:h="11907" w:orient="landscape" w:code="9"/>
      <w:pgMar w:top="1134" w:right="1701" w:bottom="1242" w:left="1701" w:header="851"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124A3" w14:textId="77777777" w:rsidR="002048E1" w:rsidRDefault="002048E1">
      <w:r>
        <w:separator/>
      </w:r>
    </w:p>
  </w:endnote>
  <w:endnote w:type="continuationSeparator" w:id="0">
    <w:p w14:paraId="4E2FFABC" w14:textId="77777777" w:rsidR="002048E1" w:rsidRDefault="0020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9AD7" w14:textId="77777777" w:rsidR="001A7273" w:rsidRDefault="00DD51D5" w:rsidP="00522DC2">
    <w:pPr>
      <w:pStyle w:val="llb"/>
    </w:pPr>
    <w:r>
      <w:rPr>
        <w:noProof/>
        <w:lang w:val="en-US" w:eastAsia="en-US"/>
      </w:rPr>
      <mc:AlternateContent>
        <mc:Choice Requires="wps">
          <w:drawing>
            <wp:anchor distT="0" distB="0" distL="114300" distR="114300" simplePos="0" relativeHeight="251654144" behindDoc="1" locked="0" layoutInCell="1" allowOverlap="1" wp14:anchorId="7E406E4E" wp14:editId="08D4A591">
              <wp:simplePos x="0" y="0"/>
              <wp:positionH relativeFrom="margin">
                <wp:posOffset>693420</wp:posOffset>
              </wp:positionH>
              <wp:positionV relativeFrom="margin">
                <wp:posOffset>8870950</wp:posOffset>
              </wp:positionV>
              <wp:extent cx="1893570" cy="374650"/>
              <wp:effectExtent l="0" t="0" r="0" b="6350"/>
              <wp:wrapSquare wrapText="bothSides"/>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0B638"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6E4E" id="Rectangle 3" o:spid="_x0000_s1027" style="position:absolute;margin-left:54.6pt;margin-top:698.5pt;width:149.1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EswGwWFAgAADgUAAA4AAAAAAAAAAAAAAAAALgIAAGRycy9lMm9Eb2MueG1sUEsBAi0AFAAGAAgA&#10;AAAhAEjtKqvgAAAADQEAAA8AAAAAAAAAAAAAAAAA3wQAAGRycy9kb3ducmV2LnhtbFBLBQYAAAAA&#10;BAAEAPMAAADsBQAAAAA=&#10;" stroked="f">
              <v:textbox>
                <w:txbxContent>
                  <w:p w14:paraId="5370B638"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v:textbox>
              <w10:wrap type="square" anchorx="margin" anchory="margin"/>
            </v:rect>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60E06FA2" wp14:editId="1D279064">
              <wp:simplePos x="0" y="0"/>
              <wp:positionH relativeFrom="margin">
                <wp:posOffset>4316730</wp:posOffset>
              </wp:positionH>
              <wp:positionV relativeFrom="margin">
                <wp:posOffset>8870950</wp:posOffset>
              </wp:positionV>
              <wp:extent cx="1771015" cy="424815"/>
              <wp:effectExtent l="0" t="0" r="19685" b="13335"/>
              <wp:wrapSquare wrapText="bothSides"/>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14:paraId="1CE2087D"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6FA2" id="Rectangle 2" o:spid="_x0000_s1028" style="position:absolute;margin-left:339.9pt;margin-top:698.5pt;width:139.45pt;height:3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" strokecolor="white">
              <v:textbox>
                <w:txbxContent>
                  <w:p w14:paraId="1CE2087D"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v:textbox>
              <w10:wrap type="square" anchorx="margin" anchory="margin"/>
            </v:rect>
          </w:pict>
        </mc:Fallback>
      </mc:AlternateContent>
    </w:r>
    <w:r>
      <w:rPr>
        <w:noProof/>
        <w:lang w:val="en-US" w:eastAsia="en-US"/>
      </w:rPr>
      <w:drawing>
        <wp:inline distT="0" distB="0" distL="0" distR="0" wp14:anchorId="11DB0D72" wp14:editId="1B9F7BF9">
          <wp:extent cx="590550" cy="381000"/>
          <wp:effectExtent l="0" t="0" r="0" b="0"/>
          <wp:docPr id="2" name="Picture 2"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001A7273" w:rsidRPr="0074230A">
      <w:rPr>
        <w:noProof/>
        <w:lang w:eastAsia="de-DE"/>
      </w:rPr>
      <w:t xml:space="preserve"> </w:t>
    </w:r>
    <w:r w:rsidR="001A7273">
      <w:rPr>
        <w:noProof/>
        <w:lang w:eastAsia="de-DE"/>
      </w:rPr>
      <w:tab/>
      <w:t xml:space="preserve">                                                   </w:t>
    </w:r>
    <w:r>
      <w:rPr>
        <w:noProof/>
        <w:lang w:val="en-US" w:eastAsia="en-US"/>
      </w:rPr>
      <w:drawing>
        <wp:inline distT="0" distB="0" distL="0" distR="0" wp14:anchorId="5063C3B7" wp14:editId="1E582F88">
          <wp:extent cx="752475" cy="352425"/>
          <wp:effectExtent l="0" t="0" r="9525" b="9525"/>
          <wp:docPr id="3"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p>
  <w:p w14:paraId="3576116F" w14:textId="77777777" w:rsidR="001A7273" w:rsidRPr="00522DC2" w:rsidRDefault="001A7273" w:rsidP="00522DC2">
    <w:pPr>
      <w:pStyle w:val="llb"/>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53B1" w14:textId="77777777" w:rsidR="001A7273" w:rsidRDefault="00DD51D5" w:rsidP="00522DC2">
    <w:pPr>
      <w:pStyle w:val="llb"/>
    </w:pPr>
    <w:r>
      <w:rPr>
        <w:noProof/>
        <w:lang w:val="en-US" w:eastAsia="en-US"/>
      </w:rPr>
      <mc:AlternateContent>
        <mc:Choice Requires="wps">
          <w:drawing>
            <wp:anchor distT="0" distB="0" distL="114300" distR="114300" simplePos="0" relativeHeight="251661312" behindDoc="0" locked="0" layoutInCell="0" allowOverlap="1" wp14:anchorId="68D3FF79" wp14:editId="27FCAB50">
              <wp:simplePos x="0" y="0"/>
              <wp:positionH relativeFrom="page">
                <wp:posOffset>9839325</wp:posOffset>
              </wp:positionH>
              <wp:positionV relativeFrom="margin">
                <wp:posOffset>3449955</wp:posOffset>
              </wp:positionV>
              <wp:extent cx="542925" cy="2088515"/>
              <wp:effectExtent l="0" t="0" r="0" b="698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08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60ED" w14:textId="77777777" w:rsidR="001A7273" w:rsidRPr="00C464C4" w:rsidRDefault="001A7273">
                          <w:pPr>
                            <w:pStyle w:val="llb"/>
                            <w:rPr>
                              <w:rFonts w:ascii="Calibri" w:hAnsi="Calibri"/>
                              <w:sz w:val="44"/>
                              <w:szCs w:val="44"/>
                            </w:rPr>
                          </w:pPr>
                          <w:r w:rsidRPr="00C464C4">
                            <w:rPr>
                              <w:rFonts w:ascii="Calibri" w:hAnsi="Calibri"/>
                            </w:rPr>
                            <w:t>Page</w:t>
                          </w:r>
                          <w:r w:rsidRPr="00C464C4">
                            <w:rPr>
                              <w:rFonts w:ascii="Calibri" w:hAnsi="Calibri"/>
                            </w:rPr>
                            <w:fldChar w:fldCharType="begin"/>
                          </w:r>
                          <w:r w:rsidRPr="00C464C4">
                            <w:rPr>
                              <w:rFonts w:ascii="Calibri" w:hAnsi="Calibri"/>
                            </w:rPr>
                            <w:instrText xml:space="preserve"> PAGE    \* MERGEFORMAT </w:instrText>
                          </w:r>
                          <w:r w:rsidRPr="00C464C4">
                            <w:rPr>
                              <w:rFonts w:ascii="Calibri" w:hAnsi="Calibri"/>
                            </w:rPr>
                            <w:fldChar w:fldCharType="separate"/>
                          </w:r>
                          <w:r w:rsidR="007F626B" w:rsidRPr="007F626B">
                            <w:rPr>
                              <w:rFonts w:ascii="Calibri" w:hAnsi="Calibri"/>
                              <w:noProof/>
                              <w:sz w:val="44"/>
                              <w:szCs w:val="44"/>
                            </w:rPr>
                            <w:t>11</w:t>
                          </w:r>
                          <w:r w:rsidRPr="00C464C4">
                            <w:rPr>
                              <w:rFonts w:ascii="Calibri" w:hAnsi="Calibri"/>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D3FF79" id="Rectangle 16" o:spid="_x0000_s1029" style="position:absolute;margin-left:774.75pt;margin-top:271.65pt;width:42.75pt;height:16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" o:allowincell="f" filled="f" stroked="f">
              <v:textbox style="layout-flow:vertical;mso-layout-flow-alt:bottom-to-top">
                <w:txbxContent>
                  <w:p w14:paraId="29C060ED" w14:textId="77777777" w:rsidR="001A7273" w:rsidRPr="00C464C4" w:rsidRDefault="001A7273">
                    <w:pPr>
                      <w:pStyle w:val="llb"/>
                      <w:rPr>
                        <w:rFonts w:ascii="Calibri" w:hAnsi="Calibri"/>
                        <w:sz w:val="44"/>
                        <w:szCs w:val="44"/>
                      </w:rPr>
                    </w:pPr>
                    <w:r w:rsidRPr="00C464C4">
                      <w:rPr>
                        <w:rFonts w:ascii="Calibri" w:hAnsi="Calibri"/>
                      </w:rPr>
                      <w:t>Page</w:t>
                    </w:r>
                    <w:r w:rsidRPr="00C464C4">
                      <w:rPr>
                        <w:rFonts w:ascii="Calibri" w:hAnsi="Calibri"/>
                      </w:rPr>
                      <w:fldChar w:fldCharType="begin"/>
                    </w:r>
                    <w:r w:rsidRPr="00C464C4">
                      <w:rPr>
                        <w:rFonts w:ascii="Calibri" w:hAnsi="Calibri"/>
                      </w:rPr>
                      <w:instrText xml:space="preserve"> PAGE    \* MERGEFORMAT </w:instrText>
                    </w:r>
                    <w:r w:rsidRPr="00C464C4">
                      <w:rPr>
                        <w:rFonts w:ascii="Calibri" w:hAnsi="Calibri"/>
                      </w:rPr>
                      <w:fldChar w:fldCharType="separate"/>
                    </w:r>
                    <w:r w:rsidR="007F626B" w:rsidRPr="007F626B">
                      <w:rPr>
                        <w:rFonts w:ascii="Calibri" w:hAnsi="Calibri"/>
                        <w:noProof/>
                        <w:sz w:val="44"/>
                        <w:szCs w:val="44"/>
                      </w:rPr>
                      <w:t>11</w:t>
                    </w:r>
                    <w:r w:rsidRPr="00C464C4">
                      <w:rPr>
                        <w:rFonts w:ascii="Calibri" w:hAnsi="Calibri"/>
                      </w:rPr>
                      <w:fldChar w:fldCharType="end"/>
                    </w:r>
                  </w:p>
                </w:txbxContent>
              </v:textbox>
              <w10:wrap anchorx="page" anchory="margin"/>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2344D430" wp14:editId="228CEACA">
              <wp:simplePos x="0" y="0"/>
              <wp:positionH relativeFrom="margin">
                <wp:posOffset>4316730</wp:posOffset>
              </wp:positionH>
              <wp:positionV relativeFrom="margin">
                <wp:posOffset>5734050</wp:posOffset>
              </wp:positionV>
              <wp:extent cx="1771015" cy="424815"/>
              <wp:effectExtent l="0" t="0" r="19685" b="13335"/>
              <wp:wrapSquare wrapText="bothSides"/>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14:paraId="15515655"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D430" id="_x0000_s1030" style="position:absolute;margin-left:339.9pt;margin-top:451.5pt;width:139.45pt;height:3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" strokecolor="white">
              <v:textbox>
                <w:txbxContent>
                  <w:p w14:paraId="15515655"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v:textbox>
              <w10:wrap type="square" anchorx="margin" anchory="margin"/>
            </v:rec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13180773" wp14:editId="1BE285DF">
              <wp:simplePos x="0" y="0"/>
              <wp:positionH relativeFrom="margin">
                <wp:posOffset>693420</wp:posOffset>
              </wp:positionH>
              <wp:positionV relativeFrom="margin">
                <wp:posOffset>5739130</wp:posOffset>
              </wp:positionV>
              <wp:extent cx="1893570" cy="374650"/>
              <wp:effectExtent l="0" t="0" r="0" b="6350"/>
              <wp:wrapSquare wrapText="bothSides"/>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981C"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0773" id="_x0000_s1031" style="position:absolute;margin-left:54.6pt;margin-top:451.9pt;width:149.1pt;height:2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" stroked="f">
              <v:textbox>
                <w:txbxContent>
                  <w:p w14:paraId="2EF0981C"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v:textbox>
              <w10:wrap type="square" anchorx="margin" anchory="margin"/>
            </v:rect>
          </w:pict>
        </mc:Fallback>
      </mc:AlternateContent>
    </w:r>
    <w:r>
      <w:rPr>
        <w:noProof/>
        <w:lang w:val="en-US" w:eastAsia="en-US"/>
      </w:rPr>
      <mc:AlternateContent>
        <mc:Choice Requires="wps">
          <w:drawing>
            <wp:anchor distT="0" distB="0" distL="114300" distR="114300" simplePos="0" relativeHeight="251656192" behindDoc="1" locked="0" layoutInCell="1" allowOverlap="1" wp14:anchorId="5C366D3D" wp14:editId="2F09A3F7">
              <wp:simplePos x="0" y="0"/>
              <wp:positionH relativeFrom="margin">
                <wp:posOffset>693420</wp:posOffset>
              </wp:positionH>
              <wp:positionV relativeFrom="margin">
                <wp:posOffset>8870950</wp:posOffset>
              </wp:positionV>
              <wp:extent cx="1893570" cy="374650"/>
              <wp:effectExtent l="0" t="0" r="0" b="6350"/>
              <wp:wrapSquare wrapText="bothSides"/>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89851"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6D3D" id="_x0000_s1032" style="position:absolute;margin-left:54.6pt;margin-top:698.5pt;width:149.1pt;height: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MvTznGFAgAADQUAAA4AAAAAAAAAAAAAAAAALgIAAGRycy9lMm9Eb2MueG1sUEsBAi0AFAAGAAgA&#10;AAAhAEjtKqvgAAAADQEAAA8AAAAAAAAAAAAAAAAA3wQAAGRycy9kb3ducmV2LnhtbFBLBQYAAAAA&#10;BAAEAPMAAADsBQAAAAA=&#10;" stroked="f">
              <v:textbox>
                <w:txbxContent>
                  <w:p w14:paraId="58689851"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This Project is funded by the European Union</w:t>
                    </w:r>
                  </w:p>
                </w:txbxContent>
              </v:textbox>
              <w10:wrap type="square" anchorx="margin" anchory="margin"/>
            </v:rect>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1FE3F64D" wp14:editId="076CAAF6">
              <wp:simplePos x="0" y="0"/>
              <wp:positionH relativeFrom="margin">
                <wp:posOffset>4316730</wp:posOffset>
              </wp:positionH>
              <wp:positionV relativeFrom="margin">
                <wp:posOffset>8870950</wp:posOffset>
              </wp:positionV>
              <wp:extent cx="1771015" cy="424815"/>
              <wp:effectExtent l="0" t="0" r="19685" b="1333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424815"/>
                      </a:xfrm>
                      <a:prstGeom prst="rect">
                        <a:avLst/>
                      </a:prstGeom>
                      <a:solidFill>
                        <a:srgbClr val="FFFFFF"/>
                      </a:solidFill>
                      <a:ln w="9525">
                        <a:solidFill>
                          <a:srgbClr val="FFFFFF"/>
                        </a:solidFill>
                        <a:miter lim="800000"/>
                        <a:headEnd/>
                        <a:tailEnd/>
                      </a:ln>
                    </wps:spPr>
                    <wps:txbx>
                      <w:txbxContent>
                        <w:p w14:paraId="3435762F"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3F64D" id="_x0000_s1033" style="position:absolute;margin-left:339.9pt;margin-top:698.5pt;width:139.45pt;height:3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" strokecolor="white">
              <v:textbox>
                <w:txbxContent>
                  <w:p w14:paraId="3435762F" w14:textId="77777777" w:rsidR="001A7273" w:rsidRPr="00C464C4" w:rsidRDefault="001A7273" w:rsidP="00522DC2">
                    <w:pPr>
                      <w:rPr>
                        <w:rFonts w:ascii="Calibri" w:hAnsi="Calibri" w:cs="Arial"/>
                        <w:color w:val="17365D"/>
                        <w:sz w:val="20"/>
                        <w:szCs w:val="20"/>
                        <w:lang w:val="en-US"/>
                      </w:rPr>
                    </w:pPr>
                    <w:r w:rsidRPr="00C464C4">
                      <w:rPr>
                        <w:rFonts w:ascii="Calibri" w:hAnsi="Calibri" w:cs="Arial"/>
                        <w:color w:val="17365D"/>
                        <w:sz w:val="20"/>
                        <w:szCs w:val="20"/>
                        <w:lang w:val="en-US"/>
                      </w:rPr>
                      <w:t>A project implemented by Human Dynamics Consortium</w:t>
                    </w:r>
                  </w:p>
                </w:txbxContent>
              </v:textbox>
              <w10:wrap type="square" anchorx="margin" anchory="margin"/>
            </v:rect>
          </w:pict>
        </mc:Fallback>
      </mc:AlternateContent>
    </w:r>
    <w:r>
      <w:rPr>
        <w:noProof/>
        <w:lang w:val="en-US" w:eastAsia="en-US"/>
      </w:rPr>
      <w:drawing>
        <wp:inline distT="0" distB="0" distL="0" distR="0" wp14:anchorId="6EE761AD" wp14:editId="3D9B2089">
          <wp:extent cx="590550" cy="381000"/>
          <wp:effectExtent l="0" t="0" r="0" b="0"/>
          <wp:docPr id="5" name="Afbeelding 5"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ja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001A7273" w:rsidRPr="0074230A">
      <w:rPr>
        <w:noProof/>
        <w:lang w:eastAsia="de-DE"/>
      </w:rPr>
      <w:t xml:space="preserve"> </w:t>
    </w:r>
    <w:r w:rsidR="001A7273">
      <w:rPr>
        <w:noProof/>
        <w:lang w:eastAsia="de-DE"/>
      </w:rPr>
      <w:tab/>
      <w:t xml:space="preserve">                                                   </w:t>
    </w:r>
    <w:r>
      <w:rPr>
        <w:noProof/>
        <w:lang w:val="en-US" w:eastAsia="en-US"/>
      </w:rPr>
      <w:drawing>
        <wp:inline distT="0" distB="0" distL="0" distR="0" wp14:anchorId="033BF6D3" wp14:editId="2E78A1F8">
          <wp:extent cx="752475" cy="352425"/>
          <wp:effectExtent l="0" t="0" r="9525" b="9525"/>
          <wp:docPr id="6" name="Picture 6"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_psc 4c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p>
  <w:p w14:paraId="0EE65F48" w14:textId="77777777" w:rsidR="001A7273" w:rsidRPr="00522DC2" w:rsidRDefault="001A7273" w:rsidP="00522DC2">
    <w:pPr>
      <w:pStyle w:val="llb"/>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26ED7" w14:textId="77777777" w:rsidR="002048E1" w:rsidRDefault="002048E1">
      <w:r>
        <w:separator/>
      </w:r>
    </w:p>
  </w:footnote>
  <w:footnote w:type="continuationSeparator" w:id="0">
    <w:p w14:paraId="64563CFB" w14:textId="77777777" w:rsidR="002048E1" w:rsidRDefault="0020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508B" w14:textId="77777777" w:rsidR="001A7273" w:rsidRDefault="00DD51D5" w:rsidP="00522DC2">
    <w:pPr>
      <w:pStyle w:val="lfej"/>
      <w:spacing w:before="120" w:after="120"/>
      <w:jc w:val="right"/>
    </w:pPr>
    <w:r>
      <w:rPr>
        <w:noProof/>
        <w:lang w:val="en-US" w:eastAsia="en-US"/>
      </w:rPr>
      <mc:AlternateContent>
        <mc:Choice Requires="wps">
          <w:drawing>
            <wp:anchor distT="0" distB="0" distL="114300" distR="114300" simplePos="0" relativeHeight="251660288" behindDoc="0" locked="0" layoutInCell="0" allowOverlap="1" wp14:anchorId="7257536E" wp14:editId="1B288EC9">
              <wp:simplePos x="0" y="0"/>
              <wp:positionH relativeFrom="page">
                <wp:posOffset>6758305</wp:posOffset>
              </wp:positionH>
              <wp:positionV relativeFrom="margin">
                <wp:align>bottom</wp:align>
              </wp:positionV>
              <wp:extent cx="532765" cy="2183130"/>
              <wp:effectExtent l="0" t="0" r="0"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A6C1A" w14:textId="77777777" w:rsidR="001A7273" w:rsidRPr="00C464C4" w:rsidRDefault="001A7273">
                          <w:pPr>
                            <w:pStyle w:val="llb"/>
                            <w:rPr>
                              <w:rFonts w:ascii="Calibri" w:hAnsi="Calibri"/>
                              <w:sz w:val="44"/>
                              <w:szCs w:val="44"/>
                            </w:rPr>
                          </w:pPr>
                          <w:r w:rsidRPr="00C464C4">
                            <w:rPr>
                              <w:rFonts w:ascii="Calibri" w:hAnsi="Calibri"/>
                            </w:rPr>
                            <w:t>Page</w:t>
                          </w:r>
                          <w:r w:rsidRPr="00C464C4">
                            <w:rPr>
                              <w:rFonts w:ascii="Calibri" w:hAnsi="Calibri"/>
                            </w:rPr>
                            <w:fldChar w:fldCharType="begin"/>
                          </w:r>
                          <w:r w:rsidRPr="00C464C4">
                            <w:rPr>
                              <w:rFonts w:ascii="Calibri" w:hAnsi="Calibri"/>
                            </w:rPr>
                            <w:instrText xml:space="preserve"> PAGE    \* MERGEFORMAT </w:instrText>
                          </w:r>
                          <w:r w:rsidRPr="00C464C4">
                            <w:rPr>
                              <w:rFonts w:ascii="Calibri" w:hAnsi="Calibri"/>
                            </w:rPr>
                            <w:fldChar w:fldCharType="separate"/>
                          </w:r>
                          <w:r w:rsidR="007F626B" w:rsidRPr="007F626B">
                            <w:rPr>
                              <w:rFonts w:ascii="Calibri" w:hAnsi="Calibri"/>
                              <w:noProof/>
                              <w:sz w:val="44"/>
                              <w:szCs w:val="44"/>
                            </w:rPr>
                            <w:t>5</w:t>
                          </w:r>
                          <w:r w:rsidRPr="00C464C4">
                            <w:rPr>
                              <w:rFonts w:ascii="Calibri" w:hAnsi="Calibr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57536E" id="Rectangle 8" o:spid="_x0000_s1026" style="position:absolute;left:0;text-align:left;margin-left:532.15pt;margin-top:0;width:41.95pt;height:171.9pt;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ddtQIAALY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" o:allowincell="f" filled="f" stroked="f">
              <v:textbox style="layout-flow:vertical;mso-layout-flow-alt:bottom-to-top;mso-fit-shape-to-text:t">
                <w:txbxContent>
                  <w:p w14:paraId="64EA6C1A" w14:textId="77777777" w:rsidR="001A7273" w:rsidRPr="00C464C4" w:rsidRDefault="001A7273">
                    <w:pPr>
                      <w:pStyle w:val="llb"/>
                      <w:rPr>
                        <w:rFonts w:ascii="Calibri" w:hAnsi="Calibri"/>
                        <w:sz w:val="44"/>
                        <w:szCs w:val="44"/>
                      </w:rPr>
                    </w:pPr>
                    <w:r w:rsidRPr="00C464C4">
                      <w:rPr>
                        <w:rFonts w:ascii="Calibri" w:hAnsi="Calibri"/>
                      </w:rPr>
                      <w:t>Page</w:t>
                    </w:r>
                    <w:r w:rsidRPr="00C464C4">
                      <w:rPr>
                        <w:rFonts w:ascii="Calibri" w:hAnsi="Calibri"/>
                      </w:rPr>
                      <w:fldChar w:fldCharType="begin"/>
                    </w:r>
                    <w:r w:rsidRPr="00C464C4">
                      <w:rPr>
                        <w:rFonts w:ascii="Calibri" w:hAnsi="Calibri"/>
                      </w:rPr>
                      <w:instrText xml:space="preserve"> PAGE    \* MERGEFORMAT </w:instrText>
                    </w:r>
                    <w:r w:rsidRPr="00C464C4">
                      <w:rPr>
                        <w:rFonts w:ascii="Calibri" w:hAnsi="Calibri"/>
                      </w:rPr>
                      <w:fldChar w:fldCharType="separate"/>
                    </w:r>
                    <w:r w:rsidR="007F626B" w:rsidRPr="007F626B">
                      <w:rPr>
                        <w:rFonts w:ascii="Calibri" w:hAnsi="Calibri"/>
                        <w:noProof/>
                        <w:sz w:val="44"/>
                        <w:szCs w:val="44"/>
                      </w:rPr>
                      <w:t>5</w:t>
                    </w:r>
                    <w:r w:rsidRPr="00C464C4">
                      <w:rPr>
                        <w:rFonts w:ascii="Calibri" w:hAnsi="Calibri"/>
                      </w:rPr>
                      <w:fldChar w:fldCharType="end"/>
                    </w:r>
                  </w:p>
                </w:txbxContent>
              </v:textbox>
              <w10:wrap anchorx="page" anchory="margin"/>
            </v:rect>
          </w:pict>
        </mc:Fallback>
      </mc:AlternateContent>
    </w:r>
    <w:r>
      <w:rPr>
        <w:noProof/>
        <w:lang w:val="en-US" w:eastAsia="en-US"/>
      </w:rPr>
      <w:drawing>
        <wp:inline distT="0" distB="0" distL="0" distR="0" wp14:anchorId="7DFA772E" wp14:editId="0CBB0877">
          <wp:extent cx="22288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57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C434" w14:textId="77777777" w:rsidR="001A7273" w:rsidRDefault="00DD51D5" w:rsidP="00522DC2">
    <w:pPr>
      <w:pStyle w:val="lfej"/>
      <w:spacing w:before="120" w:after="120"/>
      <w:jc w:val="right"/>
    </w:pPr>
    <w:r>
      <w:rPr>
        <w:noProof/>
        <w:lang w:val="en-US" w:eastAsia="en-US"/>
      </w:rPr>
      <w:drawing>
        <wp:inline distT="0" distB="0" distL="0" distR="0" wp14:anchorId="38242509" wp14:editId="5DAD9FB0">
          <wp:extent cx="22288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32A4"/>
    <w:multiLevelType w:val="hybridMultilevel"/>
    <w:tmpl w:val="FDA2EA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E40"/>
    <w:multiLevelType w:val="hybridMultilevel"/>
    <w:tmpl w:val="FD66B898"/>
    <w:lvl w:ilvl="0" w:tplc="CA1896E2">
      <w:start w:val="12"/>
      <w:numFmt w:val="bullet"/>
      <w:lvlText w:val="-"/>
      <w:lvlJc w:val="left"/>
      <w:pPr>
        <w:ind w:left="720" w:hanging="360"/>
      </w:pPr>
      <w:rPr>
        <w:rFonts w:ascii="Times New Roman" w:eastAsia="Times New Roman" w:hAnsi="Times New Roman"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8EE210D"/>
    <w:multiLevelType w:val="hybridMultilevel"/>
    <w:tmpl w:val="6AE4365C"/>
    <w:lvl w:ilvl="0" w:tplc="04130001">
      <w:start w:val="1"/>
      <w:numFmt w:val="bullet"/>
      <w:lvlText w:val=""/>
      <w:lvlJc w:val="left"/>
      <w:pPr>
        <w:tabs>
          <w:tab w:val="num" w:pos="373"/>
        </w:tabs>
        <w:ind w:left="373" w:hanging="360"/>
      </w:pPr>
      <w:rPr>
        <w:rFonts w:ascii="Symbol" w:hAnsi="Symbol" w:hint="default"/>
      </w:rPr>
    </w:lvl>
    <w:lvl w:ilvl="1" w:tplc="04130003" w:tentative="1">
      <w:start w:val="1"/>
      <w:numFmt w:val="bullet"/>
      <w:lvlText w:val="o"/>
      <w:lvlJc w:val="left"/>
      <w:pPr>
        <w:tabs>
          <w:tab w:val="num" w:pos="1093"/>
        </w:tabs>
        <w:ind w:left="1093" w:hanging="360"/>
      </w:pPr>
      <w:rPr>
        <w:rFonts w:ascii="Courier New" w:hAnsi="Courier New" w:hint="default"/>
      </w:rPr>
    </w:lvl>
    <w:lvl w:ilvl="2" w:tplc="04130005" w:tentative="1">
      <w:start w:val="1"/>
      <w:numFmt w:val="bullet"/>
      <w:lvlText w:val=""/>
      <w:lvlJc w:val="left"/>
      <w:pPr>
        <w:tabs>
          <w:tab w:val="num" w:pos="1813"/>
        </w:tabs>
        <w:ind w:left="1813" w:hanging="360"/>
      </w:pPr>
      <w:rPr>
        <w:rFonts w:ascii="Wingdings" w:hAnsi="Wingdings" w:hint="default"/>
      </w:rPr>
    </w:lvl>
    <w:lvl w:ilvl="3" w:tplc="04130001" w:tentative="1">
      <w:start w:val="1"/>
      <w:numFmt w:val="bullet"/>
      <w:lvlText w:val=""/>
      <w:lvlJc w:val="left"/>
      <w:pPr>
        <w:tabs>
          <w:tab w:val="num" w:pos="2533"/>
        </w:tabs>
        <w:ind w:left="2533" w:hanging="360"/>
      </w:pPr>
      <w:rPr>
        <w:rFonts w:ascii="Symbol" w:hAnsi="Symbol" w:hint="default"/>
      </w:rPr>
    </w:lvl>
    <w:lvl w:ilvl="4" w:tplc="04130003" w:tentative="1">
      <w:start w:val="1"/>
      <w:numFmt w:val="bullet"/>
      <w:lvlText w:val="o"/>
      <w:lvlJc w:val="left"/>
      <w:pPr>
        <w:tabs>
          <w:tab w:val="num" w:pos="3253"/>
        </w:tabs>
        <w:ind w:left="3253" w:hanging="360"/>
      </w:pPr>
      <w:rPr>
        <w:rFonts w:ascii="Courier New" w:hAnsi="Courier New" w:hint="default"/>
      </w:rPr>
    </w:lvl>
    <w:lvl w:ilvl="5" w:tplc="04130005" w:tentative="1">
      <w:start w:val="1"/>
      <w:numFmt w:val="bullet"/>
      <w:lvlText w:val=""/>
      <w:lvlJc w:val="left"/>
      <w:pPr>
        <w:tabs>
          <w:tab w:val="num" w:pos="3973"/>
        </w:tabs>
        <w:ind w:left="3973" w:hanging="360"/>
      </w:pPr>
      <w:rPr>
        <w:rFonts w:ascii="Wingdings" w:hAnsi="Wingdings" w:hint="default"/>
      </w:rPr>
    </w:lvl>
    <w:lvl w:ilvl="6" w:tplc="04130001" w:tentative="1">
      <w:start w:val="1"/>
      <w:numFmt w:val="bullet"/>
      <w:lvlText w:val=""/>
      <w:lvlJc w:val="left"/>
      <w:pPr>
        <w:tabs>
          <w:tab w:val="num" w:pos="4693"/>
        </w:tabs>
        <w:ind w:left="4693" w:hanging="360"/>
      </w:pPr>
      <w:rPr>
        <w:rFonts w:ascii="Symbol" w:hAnsi="Symbol" w:hint="default"/>
      </w:rPr>
    </w:lvl>
    <w:lvl w:ilvl="7" w:tplc="04130003" w:tentative="1">
      <w:start w:val="1"/>
      <w:numFmt w:val="bullet"/>
      <w:lvlText w:val="o"/>
      <w:lvlJc w:val="left"/>
      <w:pPr>
        <w:tabs>
          <w:tab w:val="num" w:pos="5413"/>
        </w:tabs>
        <w:ind w:left="5413" w:hanging="360"/>
      </w:pPr>
      <w:rPr>
        <w:rFonts w:ascii="Courier New" w:hAnsi="Courier New" w:hint="default"/>
      </w:rPr>
    </w:lvl>
    <w:lvl w:ilvl="8" w:tplc="04130005" w:tentative="1">
      <w:start w:val="1"/>
      <w:numFmt w:val="bullet"/>
      <w:lvlText w:val=""/>
      <w:lvlJc w:val="left"/>
      <w:pPr>
        <w:tabs>
          <w:tab w:val="num" w:pos="6133"/>
        </w:tabs>
        <w:ind w:left="6133" w:hanging="360"/>
      </w:pPr>
      <w:rPr>
        <w:rFonts w:ascii="Wingdings" w:hAnsi="Wingdings" w:hint="default"/>
      </w:rPr>
    </w:lvl>
  </w:abstractNum>
  <w:abstractNum w:abstractNumId="4">
    <w:nsid w:val="1CF2306B"/>
    <w:multiLevelType w:val="hybridMultilevel"/>
    <w:tmpl w:val="6D4EE5A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1F537912"/>
    <w:multiLevelType w:val="hybridMultilevel"/>
    <w:tmpl w:val="7DFCB87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95424E6"/>
    <w:multiLevelType w:val="hybridMultilevel"/>
    <w:tmpl w:val="7436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A4BFC"/>
    <w:multiLevelType w:val="multilevel"/>
    <w:tmpl w:val="A960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C0982"/>
    <w:multiLevelType w:val="hybridMultilevel"/>
    <w:tmpl w:val="80DE48D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D904C5"/>
    <w:multiLevelType w:val="hybridMultilevel"/>
    <w:tmpl w:val="93AA781C"/>
    <w:lvl w:ilvl="0" w:tplc="296C656E">
      <w:start w:val="12"/>
      <w:numFmt w:val="bullet"/>
      <w:lvlText w:val="-"/>
      <w:lvlJc w:val="left"/>
      <w:pPr>
        <w:ind w:left="720" w:hanging="360"/>
      </w:pPr>
      <w:rPr>
        <w:rFonts w:ascii="TimesNewRomanPSMT" w:eastAsia="Times New Roman" w:hAnsi="TimesNewRomanPSMT"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5E25027A"/>
    <w:multiLevelType w:val="hybridMultilevel"/>
    <w:tmpl w:val="4F6A1892"/>
    <w:lvl w:ilvl="0" w:tplc="6C5C70A6">
      <w:start w:val="1"/>
      <w:numFmt w:val="bullet"/>
      <w:pStyle w:val="Style1"/>
      <w:lvlText w:val=""/>
      <w:lvlJc w:val="left"/>
      <w:pPr>
        <w:ind w:left="373" w:hanging="360"/>
      </w:pPr>
      <w:rPr>
        <w:rFonts w:ascii="Wingdings" w:hAnsi="Wingdings" w:hint="default"/>
      </w:rPr>
    </w:lvl>
    <w:lvl w:ilvl="1" w:tplc="9CD2A37C">
      <w:start w:val="1"/>
      <w:numFmt w:val="bullet"/>
      <w:lvlText w:val="o"/>
      <w:lvlJc w:val="left"/>
      <w:pPr>
        <w:ind w:left="1093" w:hanging="360"/>
      </w:pPr>
      <w:rPr>
        <w:rFonts w:ascii="Courier New" w:hAnsi="Courier New" w:hint="default"/>
      </w:rPr>
    </w:lvl>
    <w:lvl w:ilvl="2" w:tplc="040E0005" w:tentative="1">
      <w:start w:val="1"/>
      <w:numFmt w:val="bullet"/>
      <w:lvlText w:val=""/>
      <w:lvlJc w:val="left"/>
      <w:pPr>
        <w:ind w:left="1813" w:hanging="360"/>
      </w:pPr>
      <w:rPr>
        <w:rFonts w:ascii="Wingdings" w:hAnsi="Wingdings" w:hint="default"/>
      </w:rPr>
    </w:lvl>
    <w:lvl w:ilvl="3" w:tplc="040E0001" w:tentative="1">
      <w:start w:val="1"/>
      <w:numFmt w:val="bullet"/>
      <w:lvlText w:val=""/>
      <w:lvlJc w:val="left"/>
      <w:pPr>
        <w:ind w:left="2533" w:hanging="360"/>
      </w:pPr>
      <w:rPr>
        <w:rFonts w:ascii="Symbol" w:hAnsi="Symbol" w:hint="default"/>
      </w:rPr>
    </w:lvl>
    <w:lvl w:ilvl="4" w:tplc="040E0003" w:tentative="1">
      <w:start w:val="1"/>
      <w:numFmt w:val="bullet"/>
      <w:lvlText w:val="o"/>
      <w:lvlJc w:val="left"/>
      <w:pPr>
        <w:ind w:left="3253" w:hanging="360"/>
      </w:pPr>
      <w:rPr>
        <w:rFonts w:ascii="Courier New" w:hAnsi="Courier New" w:hint="default"/>
      </w:rPr>
    </w:lvl>
    <w:lvl w:ilvl="5" w:tplc="040E0005" w:tentative="1">
      <w:start w:val="1"/>
      <w:numFmt w:val="bullet"/>
      <w:lvlText w:val=""/>
      <w:lvlJc w:val="left"/>
      <w:pPr>
        <w:ind w:left="3973" w:hanging="360"/>
      </w:pPr>
      <w:rPr>
        <w:rFonts w:ascii="Wingdings" w:hAnsi="Wingdings" w:hint="default"/>
      </w:rPr>
    </w:lvl>
    <w:lvl w:ilvl="6" w:tplc="040E0001" w:tentative="1">
      <w:start w:val="1"/>
      <w:numFmt w:val="bullet"/>
      <w:lvlText w:val=""/>
      <w:lvlJc w:val="left"/>
      <w:pPr>
        <w:ind w:left="4693" w:hanging="360"/>
      </w:pPr>
      <w:rPr>
        <w:rFonts w:ascii="Symbol" w:hAnsi="Symbol" w:hint="default"/>
      </w:rPr>
    </w:lvl>
    <w:lvl w:ilvl="7" w:tplc="040E0003" w:tentative="1">
      <w:start w:val="1"/>
      <w:numFmt w:val="bullet"/>
      <w:lvlText w:val="o"/>
      <w:lvlJc w:val="left"/>
      <w:pPr>
        <w:ind w:left="5413" w:hanging="360"/>
      </w:pPr>
      <w:rPr>
        <w:rFonts w:ascii="Courier New" w:hAnsi="Courier New" w:hint="default"/>
      </w:rPr>
    </w:lvl>
    <w:lvl w:ilvl="8" w:tplc="040E0005" w:tentative="1">
      <w:start w:val="1"/>
      <w:numFmt w:val="bullet"/>
      <w:lvlText w:val=""/>
      <w:lvlJc w:val="left"/>
      <w:pPr>
        <w:ind w:left="6133" w:hanging="360"/>
      </w:pPr>
      <w:rPr>
        <w:rFonts w:ascii="Wingdings" w:hAnsi="Wingdings" w:hint="default"/>
      </w:rPr>
    </w:lvl>
  </w:abstractNum>
  <w:abstractNum w:abstractNumId="13">
    <w:nsid w:val="608B0590"/>
    <w:multiLevelType w:val="hybridMultilevel"/>
    <w:tmpl w:val="750CAEDC"/>
    <w:lvl w:ilvl="0" w:tplc="6C5C70A6">
      <w:start w:val="1"/>
      <w:numFmt w:val="bullet"/>
      <w:lvlText w:val=""/>
      <w:lvlJc w:val="left"/>
      <w:pPr>
        <w:ind w:left="373" w:hanging="360"/>
      </w:pPr>
      <w:rPr>
        <w:rFonts w:ascii="Wingdings" w:hAnsi="Wingdings" w:hint="default"/>
      </w:rPr>
    </w:lvl>
    <w:lvl w:ilvl="1" w:tplc="DA88530C">
      <w:start w:val="1"/>
      <w:numFmt w:val="bullet"/>
      <w:pStyle w:val="Style2"/>
      <w:lvlText w:val="̵"/>
      <w:lvlJc w:val="left"/>
      <w:pPr>
        <w:ind w:left="1093" w:hanging="360"/>
      </w:pPr>
      <w:rPr>
        <w:rFonts w:ascii="Courier New" w:hAnsi="Courier New" w:hint="default"/>
      </w:rPr>
    </w:lvl>
    <w:lvl w:ilvl="2" w:tplc="040E0005" w:tentative="1">
      <w:start w:val="1"/>
      <w:numFmt w:val="bullet"/>
      <w:lvlText w:val=""/>
      <w:lvlJc w:val="left"/>
      <w:pPr>
        <w:ind w:left="1813" w:hanging="360"/>
      </w:pPr>
      <w:rPr>
        <w:rFonts w:ascii="Wingdings" w:hAnsi="Wingdings" w:hint="default"/>
      </w:rPr>
    </w:lvl>
    <w:lvl w:ilvl="3" w:tplc="040E0001" w:tentative="1">
      <w:start w:val="1"/>
      <w:numFmt w:val="bullet"/>
      <w:lvlText w:val=""/>
      <w:lvlJc w:val="left"/>
      <w:pPr>
        <w:ind w:left="2533" w:hanging="360"/>
      </w:pPr>
      <w:rPr>
        <w:rFonts w:ascii="Symbol" w:hAnsi="Symbol" w:hint="default"/>
      </w:rPr>
    </w:lvl>
    <w:lvl w:ilvl="4" w:tplc="040E0003" w:tentative="1">
      <w:start w:val="1"/>
      <w:numFmt w:val="bullet"/>
      <w:lvlText w:val="o"/>
      <w:lvlJc w:val="left"/>
      <w:pPr>
        <w:ind w:left="3253" w:hanging="360"/>
      </w:pPr>
      <w:rPr>
        <w:rFonts w:ascii="Courier New" w:hAnsi="Courier New" w:hint="default"/>
      </w:rPr>
    </w:lvl>
    <w:lvl w:ilvl="5" w:tplc="040E0005" w:tentative="1">
      <w:start w:val="1"/>
      <w:numFmt w:val="bullet"/>
      <w:lvlText w:val=""/>
      <w:lvlJc w:val="left"/>
      <w:pPr>
        <w:ind w:left="3973" w:hanging="360"/>
      </w:pPr>
      <w:rPr>
        <w:rFonts w:ascii="Wingdings" w:hAnsi="Wingdings" w:hint="default"/>
      </w:rPr>
    </w:lvl>
    <w:lvl w:ilvl="6" w:tplc="040E0001" w:tentative="1">
      <w:start w:val="1"/>
      <w:numFmt w:val="bullet"/>
      <w:lvlText w:val=""/>
      <w:lvlJc w:val="left"/>
      <w:pPr>
        <w:ind w:left="4693" w:hanging="360"/>
      </w:pPr>
      <w:rPr>
        <w:rFonts w:ascii="Symbol" w:hAnsi="Symbol" w:hint="default"/>
      </w:rPr>
    </w:lvl>
    <w:lvl w:ilvl="7" w:tplc="040E0003" w:tentative="1">
      <w:start w:val="1"/>
      <w:numFmt w:val="bullet"/>
      <w:lvlText w:val="o"/>
      <w:lvlJc w:val="left"/>
      <w:pPr>
        <w:ind w:left="5413" w:hanging="360"/>
      </w:pPr>
      <w:rPr>
        <w:rFonts w:ascii="Courier New" w:hAnsi="Courier New" w:hint="default"/>
      </w:rPr>
    </w:lvl>
    <w:lvl w:ilvl="8" w:tplc="040E0005" w:tentative="1">
      <w:start w:val="1"/>
      <w:numFmt w:val="bullet"/>
      <w:lvlText w:val=""/>
      <w:lvlJc w:val="left"/>
      <w:pPr>
        <w:ind w:left="6133" w:hanging="360"/>
      </w:pPr>
      <w:rPr>
        <w:rFonts w:ascii="Wingdings" w:hAnsi="Wingdings" w:hint="default"/>
      </w:rPr>
    </w:lvl>
  </w:abstractNum>
  <w:abstractNum w:abstractNumId="14">
    <w:nsid w:val="65AD5F7C"/>
    <w:multiLevelType w:val="multilevel"/>
    <w:tmpl w:val="A6C8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2260D"/>
    <w:multiLevelType w:val="hybridMultilevel"/>
    <w:tmpl w:val="DAAEC15E"/>
    <w:lvl w:ilvl="0" w:tplc="98683B10">
      <w:start w:val="9"/>
      <w:numFmt w:val="bullet"/>
      <w:lvlText w:val="-"/>
      <w:lvlJc w:val="left"/>
      <w:pPr>
        <w:tabs>
          <w:tab w:val="num" w:pos="717"/>
        </w:tabs>
        <w:ind w:left="717" w:hanging="360"/>
      </w:pPr>
      <w:rPr>
        <w:rFonts w:ascii="Garamond" w:eastAsia="Batang" w:hAnsi="Garamond" w:hint="default"/>
      </w:rPr>
    </w:lvl>
    <w:lvl w:ilvl="1" w:tplc="04130003">
      <w:start w:val="1"/>
      <w:numFmt w:val="bullet"/>
      <w:lvlText w:val="o"/>
      <w:lvlJc w:val="left"/>
      <w:pPr>
        <w:tabs>
          <w:tab w:val="num" w:pos="1437"/>
        </w:tabs>
        <w:ind w:left="1437" w:hanging="360"/>
      </w:pPr>
      <w:rPr>
        <w:rFonts w:ascii="Courier New" w:hAnsi="Courier New" w:hint="default"/>
      </w:rPr>
    </w:lvl>
    <w:lvl w:ilvl="2" w:tplc="04130005" w:tentative="1">
      <w:start w:val="1"/>
      <w:numFmt w:val="bullet"/>
      <w:lvlText w:val=""/>
      <w:lvlJc w:val="left"/>
      <w:pPr>
        <w:tabs>
          <w:tab w:val="num" w:pos="2157"/>
        </w:tabs>
        <w:ind w:left="2157" w:hanging="360"/>
      </w:pPr>
      <w:rPr>
        <w:rFonts w:ascii="Wingdings" w:hAnsi="Wingdings" w:hint="default"/>
      </w:rPr>
    </w:lvl>
    <w:lvl w:ilvl="3" w:tplc="04130001" w:tentative="1">
      <w:start w:val="1"/>
      <w:numFmt w:val="bullet"/>
      <w:lvlText w:val=""/>
      <w:lvlJc w:val="left"/>
      <w:pPr>
        <w:tabs>
          <w:tab w:val="num" w:pos="2877"/>
        </w:tabs>
        <w:ind w:left="2877" w:hanging="360"/>
      </w:pPr>
      <w:rPr>
        <w:rFonts w:ascii="Symbol" w:hAnsi="Symbol" w:hint="default"/>
      </w:rPr>
    </w:lvl>
    <w:lvl w:ilvl="4" w:tplc="04130003" w:tentative="1">
      <w:start w:val="1"/>
      <w:numFmt w:val="bullet"/>
      <w:lvlText w:val="o"/>
      <w:lvlJc w:val="left"/>
      <w:pPr>
        <w:tabs>
          <w:tab w:val="num" w:pos="3597"/>
        </w:tabs>
        <w:ind w:left="3597" w:hanging="360"/>
      </w:pPr>
      <w:rPr>
        <w:rFonts w:ascii="Courier New" w:hAnsi="Courier New" w:hint="default"/>
      </w:rPr>
    </w:lvl>
    <w:lvl w:ilvl="5" w:tplc="04130005" w:tentative="1">
      <w:start w:val="1"/>
      <w:numFmt w:val="bullet"/>
      <w:lvlText w:val=""/>
      <w:lvlJc w:val="left"/>
      <w:pPr>
        <w:tabs>
          <w:tab w:val="num" w:pos="4317"/>
        </w:tabs>
        <w:ind w:left="4317" w:hanging="360"/>
      </w:pPr>
      <w:rPr>
        <w:rFonts w:ascii="Wingdings" w:hAnsi="Wingdings" w:hint="default"/>
      </w:rPr>
    </w:lvl>
    <w:lvl w:ilvl="6" w:tplc="04130001" w:tentative="1">
      <w:start w:val="1"/>
      <w:numFmt w:val="bullet"/>
      <w:lvlText w:val=""/>
      <w:lvlJc w:val="left"/>
      <w:pPr>
        <w:tabs>
          <w:tab w:val="num" w:pos="5037"/>
        </w:tabs>
        <w:ind w:left="5037" w:hanging="360"/>
      </w:pPr>
      <w:rPr>
        <w:rFonts w:ascii="Symbol" w:hAnsi="Symbol" w:hint="default"/>
      </w:rPr>
    </w:lvl>
    <w:lvl w:ilvl="7" w:tplc="04130003" w:tentative="1">
      <w:start w:val="1"/>
      <w:numFmt w:val="bullet"/>
      <w:lvlText w:val="o"/>
      <w:lvlJc w:val="left"/>
      <w:pPr>
        <w:tabs>
          <w:tab w:val="num" w:pos="5757"/>
        </w:tabs>
        <w:ind w:left="5757" w:hanging="360"/>
      </w:pPr>
      <w:rPr>
        <w:rFonts w:ascii="Courier New" w:hAnsi="Courier New" w:hint="default"/>
      </w:rPr>
    </w:lvl>
    <w:lvl w:ilvl="8" w:tplc="04130005" w:tentative="1">
      <w:start w:val="1"/>
      <w:numFmt w:val="bullet"/>
      <w:lvlText w:val=""/>
      <w:lvlJc w:val="left"/>
      <w:pPr>
        <w:tabs>
          <w:tab w:val="num" w:pos="6477"/>
        </w:tabs>
        <w:ind w:left="6477" w:hanging="360"/>
      </w:pPr>
      <w:rPr>
        <w:rFonts w:ascii="Wingdings" w:hAnsi="Wingdings" w:hint="default"/>
      </w:rPr>
    </w:lvl>
  </w:abstractNum>
  <w:abstractNum w:abstractNumId="16">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7">
    <w:nsid w:val="78800B04"/>
    <w:multiLevelType w:val="hybridMultilevel"/>
    <w:tmpl w:val="82CE78F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7DC535FB"/>
    <w:multiLevelType w:val="hybridMultilevel"/>
    <w:tmpl w:val="C642817E"/>
    <w:lvl w:ilvl="0" w:tplc="A97EC518">
      <w:start w:val="10"/>
      <w:numFmt w:val="bullet"/>
      <w:lvlText w:val=""/>
      <w:lvlJc w:val="left"/>
      <w:pPr>
        <w:ind w:left="720" w:hanging="360"/>
      </w:pPr>
      <w:rPr>
        <w:rFonts w:ascii="Symbol" w:eastAsia="SimSun"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7E3913A1"/>
    <w:multiLevelType w:val="hybridMultilevel"/>
    <w:tmpl w:val="731A3DB6"/>
    <w:lvl w:ilvl="0" w:tplc="9DAC3D56">
      <w:start w:val="10"/>
      <w:numFmt w:val="bullet"/>
      <w:lvlText w:val=""/>
      <w:lvlJc w:val="left"/>
      <w:pPr>
        <w:ind w:left="720" w:hanging="360"/>
      </w:pPr>
      <w:rPr>
        <w:rFonts w:ascii="Symbol" w:eastAsia="SimSun"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7F7E5103"/>
    <w:multiLevelType w:val="hybridMultilevel"/>
    <w:tmpl w:val="1B18A630"/>
    <w:lvl w:ilvl="0" w:tplc="C6EE4D34">
      <w:start w:val="12"/>
      <w:numFmt w:val="bullet"/>
      <w:lvlText w:val="-"/>
      <w:lvlJc w:val="left"/>
      <w:pPr>
        <w:ind w:left="720" w:hanging="360"/>
      </w:pPr>
      <w:rPr>
        <w:rFonts w:ascii="Times New Roman" w:eastAsia="SimSun" w:hAnsi="Times New Roman"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4"/>
  </w:num>
  <w:num w:numId="7">
    <w:abstractNumId w:val="7"/>
  </w:num>
  <w:num w:numId="8">
    <w:abstractNumId w:val="2"/>
  </w:num>
  <w:num w:numId="9">
    <w:abstractNumId w:val="20"/>
  </w:num>
  <w:num w:numId="10">
    <w:abstractNumId w:val="11"/>
  </w:num>
  <w:num w:numId="11">
    <w:abstractNumId w:val="5"/>
  </w:num>
  <w:num w:numId="12">
    <w:abstractNumId w:val="6"/>
  </w:num>
  <w:num w:numId="13">
    <w:abstractNumId w:val="15"/>
  </w:num>
  <w:num w:numId="14">
    <w:abstractNumId w:val="0"/>
  </w:num>
  <w:num w:numId="15">
    <w:abstractNumId w:val="9"/>
  </w:num>
  <w:num w:numId="16">
    <w:abstractNumId w:val="12"/>
  </w:num>
  <w:num w:numId="17">
    <w:abstractNumId w:val="13"/>
  </w:num>
  <w:num w:numId="18">
    <w:abstractNumId w:val="8"/>
  </w:num>
  <w:num w:numId="19">
    <w:abstractNumId w:val="1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0F69"/>
    <w:rsid w:val="00000B5B"/>
    <w:rsid w:val="000017F7"/>
    <w:rsid w:val="000020B9"/>
    <w:rsid w:val="000033FD"/>
    <w:rsid w:val="000038DB"/>
    <w:rsid w:val="000045F1"/>
    <w:rsid w:val="00004DBE"/>
    <w:rsid w:val="00006615"/>
    <w:rsid w:val="00006F8E"/>
    <w:rsid w:val="000070B0"/>
    <w:rsid w:val="00011CAB"/>
    <w:rsid w:val="00012110"/>
    <w:rsid w:val="000139DE"/>
    <w:rsid w:val="00013E9E"/>
    <w:rsid w:val="00014B10"/>
    <w:rsid w:val="000157E2"/>
    <w:rsid w:val="00015D8A"/>
    <w:rsid w:val="00017B73"/>
    <w:rsid w:val="00017E4E"/>
    <w:rsid w:val="00020833"/>
    <w:rsid w:val="00023697"/>
    <w:rsid w:val="000256D3"/>
    <w:rsid w:val="000315E4"/>
    <w:rsid w:val="000324C0"/>
    <w:rsid w:val="000346BD"/>
    <w:rsid w:val="000355E3"/>
    <w:rsid w:val="000404E2"/>
    <w:rsid w:val="00040677"/>
    <w:rsid w:val="000435D2"/>
    <w:rsid w:val="000438E2"/>
    <w:rsid w:val="00044E8D"/>
    <w:rsid w:val="0005105D"/>
    <w:rsid w:val="000515AA"/>
    <w:rsid w:val="00051D82"/>
    <w:rsid w:val="00051DA4"/>
    <w:rsid w:val="00052814"/>
    <w:rsid w:val="000578F8"/>
    <w:rsid w:val="00062115"/>
    <w:rsid w:val="00065168"/>
    <w:rsid w:val="00065B9E"/>
    <w:rsid w:val="00066664"/>
    <w:rsid w:val="00067495"/>
    <w:rsid w:val="000704D5"/>
    <w:rsid w:val="000706DD"/>
    <w:rsid w:val="000825AB"/>
    <w:rsid w:val="000855FB"/>
    <w:rsid w:val="0008649F"/>
    <w:rsid w:val="00086624"/>
    <w:rsid w:val="0009122B"/>
    <w:rsid w:val="000915CF"/>
    <w:rsid w:val="00091F11"/>
    <w:rsid w:val="000A0999"/>
    <w:rsid w:val="000A0D54"/>
    <w:rsid w:val="000A2E45"/>
    <w:rsid w:val="000A3535"/>
    <w:rsid w:val="000A384C"/>
    <w:rsid w:val="000A3DB5"/>
    <w:rsid w:val="000A473F"/>
    <w:rsid w:val="000A71DA"/>
    <w:rsid w:val="000A7414"/>
    <w:rsid w:val="000A7987"/>
    <w:rsid w:val="000B3DE3"/>
    <w:rsid w:val="000B403C"/>
    <w:rsid w:val="000B62C2"/>
    <w:rsid w:val="000B6D21"/>
    <w:rsid w:val="000C0CE6"/>
    <w:rsid w:val="000C2528"/>
    <w:rsid w:val="000C2D6C"/>
    <w:rsid w:val="000C2E90"/>
    <w:rsid w:val="000C3757"/>
    <w:rsid w:val="000C6BD1"/>
    <w:rsid w:val="000D1469"/>
    <w:rsid w:val="000D186C"/>
    <w:rsid w:val="000D3B38"/>
    <w:rsid w:val="000D67C2"/>
    <w:rsid w:val="000E096C"/>
    <w:rsid w:val="000E09FC"/>
    <w:rsid w:val="000E11A8"/>
    <w:rsid w:val="000E1683"/>
    <w:rsid w:val="000E35B9"/>
    <w:rsid w:val="000E5C47"/>
    <w:rsid w:val="000E6D0A"/>
    <w:rsid w:val="0010116E"/>
    <w:rsid w:val="00106301"/>
    <w:rsid w:val="0010749B"/>
    <w:rsid w:val="00107A6B"/>
    <w:rsid w:val="00111951"/>
    <w:rsid w:val="00114E2F"/>
    <w:rsid w:val="001153C2"/>
    <w:rsid w:val="0011641C"/>
    <w:rsid w:val="00117CFE"/>
    <w:rsid w:val="00121A33"/>
    <w:rsid w:val="00121AA6"/>
    <w:rsid w:val="00121D1A"/>
    <w:rsid w:val="0012275D"/>
    <w:rsid w:val="00122A6D"/>
    <w:rsid w:val="00130B4A"/>
    <w:rsid w:val="0013271E"/>
    <w:rsid w:val="00132C1C"/>
    <w:rsid w:val="00132CDC"/>
    <w:rsid w:val="00133D07"/>
    <w:rsid w:val="001343D2"/>
    <w:rsid w:val="00135A63"/>
    <w:rsid w:val="00136A8C"/>
    <w:rsid w:val="00150408"/>
    <w:rsid w:val="00152BC7"/>
    <w:rsid w:val="00154749"/>
    <w:rsid w:val="00154F0B"/>
    <w:rsid w:val="001601BA"/>
    <w:rsid w:val="00160CC8"/>
    <w:rsid w:val="00166EFB"/>
    <w:rsid w:val="00172121"/>
    <w:rsid w:val="00177549"/>
    <w:rsid w:val="001862D8"/>
    <w:rsid w:val="00187DFC"/>
    <w:rsid w:val="0019070C"/>
    <w:rsid w:val="001926CE"/>
    <w:rsid w:val="00192A8E"/>
    <w:rsid w:val="00194CF7"/>
    <w:rsid w:val="0019655E"/>
    <w:rsid w:val="00197755"/>
    <w:rsid w:val="001A0A26"/>
    <w:rsid w:val="001A1D8D"/>
    <w:rsid w:val="001A3B84"/>
    <w:rsid w:val="001A4493"/>
    <w:rsid w:val="001A5011"/>
    <w:rsid w:val="001A52EC"/>
    <w:rsid w:val="001A561B"/>
    <w:rsid w:val="001A5D7F"/>
    <w:rsid w:val="001A7273"/>
    <w:rsid w:val="001A78BD"/>
    <w:rsid w:val="001B00C8"/>
    <w:rsid w:val="001B00E8"/>
    <w:rsid w:val="001B2636"/>
    <w:rsid w:val="001B27A2"/>
    <w:rsid w:val="001B49D2"/>
    <w:rsid w:val="001B536F"/>
    <w:rsid w:val="001C2226"/>
    <w:rsid w:val="001C2BFE"/>
    <w:rsid w:val="001C779A"/>
    <w:rsid w:val="001D4A5B"/>
    <w:rsid w:val="001D5B07"/>
    <w:rsid w:val="001D70F6"/>
    <w:rsid w:val="001D767A"/>
    <w:rsid w:val="001E1B17"/>
    <w:rsid w:val="001E2FD8"/>
    <w:rsid w:val="001E3764"/>
    <w:rsid w:val="001E4F9F"/>
    <w:rsid w:val="001E5B37"/>
    <w:rsid w:val="001E7C8F"/>
    <w:rsid w:val="001F0019"/>
    <w:rsid w:val="001F17BA"/>
    <w:rsid w:val="001F2AA0"/>
    <w:rsid w:val="002006BD"/>
    <w:rsid w:val="002014AD"/>
    <w:rsid w:val="00203761"/>
    <w:rsid w:val="002048E1"/>
    <w:rsid w:val="00204FB0"/>
    <w:rsid w:val="00205F48"/>
    <w:rsid w:val="00206AD1"/>
    <w:rsid w:val="00207A1C"/>
    <w:rsid w:val="002115F1"/>
    <w:rsid w:val="0021356E"/>
    <w:rsid w:val="00213DE9"/>
    <w:rsid w:val="002174DA"/>
    <w:rsid w:val="00221AAE"/>
    <w:rsid w:val="00221D74"/>
    <w:rsid w:val="002226D6"/>
    <w:rsid w:val="0022362A"/>
    <w:rsid w:val="00224E3C"/>
    <w:rsid w:val="002276D9"/>
    <w:rsid w:val="002278B2"/>
    <w:rsid w:val="00230CCA"/>
    <w:rsid w:val="00230DF0"/>
    <w:rsid w:val="00232359"/>
    <w:rsid w:val="00232496"/>
    <w:rsid w:val="002370D2"/>
    <w:rsid w:val="00237BAA"/>
    <w:rsid w:val="00237D11"/>
    <w:rsid w:val="0024272E"/>
    <w:rsid w:val="00243A0D"/>
    <w:rsid w:val="00243F23"/>
    <w:rsid w:val="00246190"/>
    <w:rsid w:val="00247AC9"/>
    <w:rsid w:val="002503E0"/>
    <w:rsid w:val="002507DA"/>
    <w:rsid w:val="00252DD9"/>
    <w:rsid w:val="00254167"/>
    <w:rsid w:val="002544BD"/>
    <w:rsid w:val="00254609"/>
    <w:rsid w:val="00254920"/>
    <w:rsid w:val="00255D84"/>
    <w:rsid w:val="002563BB"/>
    <w:rsid w:val="00257850"/>
    <w:rsid w:val="00262484"/>
    <w:rsid w:val="00263C2B"/>
    <w:rsid w:val="00263F37"/>
    <w:rsid w:val="002674A1"/>
    <w:rsid w:val="0027000D"/>
    <w:rsid w:val="0027252F"/>
    <w:rsid w:val="00273B00"/>
    <w:rsid w:val="00277E16"/>
    <w:rsid w:val="0028303A"/>
    <w:rsid w:val="00283699"/>
    <w:rsid w:val="0028471B"/>
    <w:rsid w:val="00284805"/>
    <w:rsid w:val="00286AF3"/>
    <w:rsid w:val="00287094"/>
    <w:rsid w:val="00290FDB"/>
    <w:rsid w:val="00291E7F"/>
    <w:rsid w:val="00294CC9"/>
    <w:rsid w:val="00295CF5"/>
    <w:rsid w:val="00295D8C"/>
    <w:rsid w:val="00296A97"/>
    <w:rsid w:val="002A10F0"/>
    <w:rsid w:val="002B48CB"/>
    <w:rsid w:val="002B61D9"/>
    <w:rsid w:val="002B7DDB"/>
    <w:rsid w:val="002C1B23"/>
    <w:rsid w:val="002C39CC"/>
    <w:rsid w:val="002C4F2D"/>
    <w:rsid w:val="002C5D8A"/>
    <w:rsid w:val="002D2735"/>
    <w:rsid w:val="002E3839"/>
    <w:rsid w:val="002E6933"/>
    <w:rsid w:val="002F4027"/>
    <w:rsid w:val="002F50AD"/>
    <w:rsid w:val="003052E5"/>
    <w:rsid w:val="00305C63"/>
    <w:rsid w:val="00306B22"/>
    <w:rsid w:val="003148D0"/>
    <w:rsid w:val="003168C4"/>
    <w:rsid w:val="00320279"/>
    <w:rsid w:val="00320467"/>
    <w:rsid w:val="00322CAA"/>
    <w:rsid w:val="00324685"/>
    <w:rsid w:val="00326C68"/>
    <w:rsid w:val="003275D9"/>
    <w:rsid w:val="00327842"/>
    <w:rsid w:val="00327A69"/>
    <w:rsid w:val="00332161"/>
    <w:rsid w:val="00333BD5"/>
    <w:rsid w:val="00343C68"/>
    <w:rsid w:val="00347329"/>
    <w:rsid w:val="00356567"/>
    <w:rsid w:val="00360F2E"/>
    <w:rsid w:val="00362BCE"/>
    <w:rsid w:val="00363D6E"/>
    <w:rsid w:val="00364B7E"/>
    <w:rsid w:val="00365128"/>
    <w:rsid w:val="00365777"/>
    <w:rsid w:val="00365FF8"/>
    <w:rsid w:val="00366729"/>
    <w:rsid w:val="003715BF"/>
    <w:rsid w:val="00371A9F"/>
    <w:rsid w:val="003764C9"/>
    <w:rsid w:val="003771F4"/>
    <w:rsid w:val="00377F63"/>
    <w:rsid w:val="00380BAE"/>
    <w:rsid w:val="00381A3A"/>
    <w:rsid w:val="00381A81"/>
    <w:rsid w:val="0038394F"/>
    <w:rsid w:val="00385EC9"/>
    <w:rsid w:val="00386ED7"/>
    <w:rsid w:val="0039110F"/>
    <w:rsid w:val="00391DAF"/>
    <w:rsid w:val="0039285D"/>
    <w:rsid w:val="00394026"/>
    <w:rsid w:val="00394CCB"/>
    <w:rsid w:val="003977FA"/>
    <w:rsid w:val="003A3212"/>
    <w:rsid w:val="003A3A72"/>
    <w:rsid w:val="003A4181"/>
    <w:rsid w:val="003B29B3"/>
    <w:rsid w:val="003B30A5"/>
    <w:rsid w:val="003B40F3"/>
    <w:rsid w:val="003B45E6"/>
    <w:rsid w:val="003B507C"/>
    <w:rsid w:val="003B5C4A"/>
    <w:rsid w:val="003B6AA0"/>
    <w:rsid w:val="003B6DDB"/>
    <w:rsid w:val="003B6FF2"/>
    <w:rsid w:val="003C03EF"/>
    <w:rsid w:val="003C098C"/>
    <w:rsid w:val="003C3C3D"/>
    <w:rsid w:val="003C65FB"/>
    <w:rsid w:val="003D0B8B"/>
    <w:rsid w:val="003D6A92"/>
    <w:rsid w:val="003D7066"/>
    <w:rsid w:val="003D7D97"/>
    <w:rsid w:val="003E4D7C"/>
    <w:rsid w:val="003E72B5"/>
    <w:rsid w:val="003F0778"/>
    <w:rsid w:val="003F07CD"/>
    <w:rsid w:val="003F6A17"/>
    <w:rsid w:val="003F6DE6"/>
    <w:rsid w:val="004002A2"/>
    <w:rsid w:val="00400C36"/>
    <w:rsid w:val="00402718"/>
    <w:rsid w:val="0040536E"/>
    <w:rsid w:val="0040559E"/>
    <w:rsid w:val="00405E3F"/>
    <w:rsid w:val="004070AD"/>
    <w:rsid w:val="00411A92"/>
    <w:rsid w:val="00412269"/>
    <w:rsid w:val="00412A8A"/>
    <w:rsid w:val="0041604A"/>
    <w:rsid w:val="00416334"/>
    <w:rsid w:val="00416E44"/>
    <w:rsid w:val="004174FE"/>
    <w:rsid w:val="004205A7"/>
    <w:rsid w:val="00421031"/>
    <w:rsid w:val="00422FFA"/>
    <w:rsid w:val="00426C8B"/>
    <w:rsid w:val="004270FC"/>
    <w:rsid w:val="004273A9"/>
    <w:rsid w:val="00427C1B"/>
    <w:rsid w:val="004348AD"/>
    <w:rsid w:val="004361CE"/>
    <w:rsid w:val="00436B99"/>
    <w:rsid w:val="00437165"/>
    <w:rsid w:val="00437640"/>
    <w:rsid w:val="0044138B"/>
    <w:rsid w:val="00451E3A"/>
    <w:rsid w:val="00452E4B"/>
    <w:rsid w:val="0045339D"/>
    <w:rsid w:val="00454992"/>
    <w:rsid w:val="004554BE"/>
    <w:rsid w:val="00456581"/>
    <w:rsid w:val="00463703"/>
    <w:rsid w:val="00466474"/>
    <w:rsid w:val="004666AD"/>
    <w:rsid w:val="004674C6"/>
    <w:rsid w:val="00471002"/>
    <w:rsid w:val="00471511"/>
    <w:rsid w:val="00472D55"/>
    <w:rsid w:val="004746B3"/>
    <w:rsid w:val="0047487C"/>
    <w:rsid w:val="004756BB"/>
    <w:rsid w:val="00475956"/>
    <w:rsid w:val="004809BD"/>
    <w:rsid w:val="0048225C"/>
    <w:rsid w:val="0048334B"/>
    <w:rsid w:val="00483485"/>
    <w:rsid w:val="0048360B"/>
    <w:rsid w:val="00484A98"/>
    <w:rsid w:val="00484C58"/>
    <w:rsid w:val="00485090"/>
    <w:rsid w:val="00485636"/>
    <w:rsid w:val="004869B1"/>
    <w:rsid w:val="00487407"/>
    <w:rsid w:val="004875F4"/>
    <w:rsid w:val="00487CE0"/>
    <w:rsid w:val="0049037A"/>
    <w:rsid w:val="0049435A"/>
    <w:rsid w:val="004A13D9"/>
    <w:rsid w:val="004A14FC"/>
    <w:rsid w:val="004A4C97"/>
    <w:rsid w:val="004A57AC"/>
    <w:rsid w:val="004B04B7"/>
    <w:rsid w:val="004B1320"/>
    <w:rsid w:val="004B2558"/>
    <w:rsid w:val="004B604E"/>
    <w:rsid w:val="004B74BB"/>
    <w:rsid w:val="004C065F"/>
    <w:rsid w:val="004C2D27"/>
    <w:rsid w:val="004C352C"/>
    <w:rsid w:val="004C56FD"/>
    <w:rsid w:val="004C64A2"/>
    <w:rsid w:val="004D0C7F"/>
    <w:rsid w:val="004D56E4"/>
    <w:rsid w:val="004D783A"/>
    <w:rsid w:val="004E018D"/>
    <w:rsid w:val="004E3C1E"/>
    <w:rsid w:val="004E6826"/>
    <w:rsid w:val="004F098C"/>
    <w:rsid w:val="004F283F"/>
    <w:rsid w:val="004F3F84"/>
    <w:rsid w:val="004F4357"/>
    <w:rsid w:val="004F47D8"/>
    <w:rsid w:val="004F5EDD"/>
    <w:rsid w:val="004F686A"/>
    <w:rsid w:val="004F7E5A"/>
    <w:rsid w:val="0050015D"/>
    <w:rsid w:val="00500E91"/>
    <w:rsid w:val="005029E4"/>
    <w:rsid w:val="00503424"/>
    <w:rsid w:val="00504E32"/>
    <w:rsid w:val="00506848"/>
    <w:rsid w:val="00512B97"/>
    <w:rsid w:val="005152E0"/>
    <w:rsid w:val="00521B6F"/>
    <w:rsid w:val="00522933"/>
    <w:rsid w:val="00522DC2"/>
    <w:rsid w:val="00524608"/>
    <w:rsid w:val="00526BD9"/>
    <w:rsid w:val="005271EE"/>
    <w:rsid w:val="00527B4B"/>
    <w:rsid w:val="005303C8"/>
    <w:rsid w:val="005320A2"/>
    <w:rsid w:val="00532659"/>
    <w:rsid w:val="00533DCE"/>
    <w:rsid w:val="005359D4"/>
    <w:rsid w:val="00543544"/>
    <w:rsid w:val="00543ADA"/>
    <w:rsid w:val="005459CD"/>
    <w:rsid w:val="0055068D"/>
    <w:rsid w:val="00550799"/>
    <w:rsid w:val="00551C2F"/>
    <w:rsid w:val="00553FC3"/>
    <w:rsid w:val="005559F9"/>
    <w:rsid w:val="00557F3E"/>
    <w:rsid w:val="00557F6E"/>
    <w:rsid w:val="00561324"/>
    <w:rsid w:val="00564960"/>
    <w:rsid w:val="005653AF"/>
    <w:rsid w:val="005663E8"/>
    <w:rsid w:val="00570529"/>
    <w:rsid w:val="005716F7"/>
    <w:rsid w:val="005735B4"/>
    <w:rsid w:val="00581446"/>
    <w:rsid w:val="00583EFE"/>
    <w:rsid w:val="0058477D"/>
    <w:rsid w:val="0058520A"/>
    <w:rsid w:val="005858ED"/>
    <w:rsid w:val="00586755"/>
    <w:rsid w:val="00593B0A"/>
    <w:rsid w:val="0059647A"/>
    <w:rsid w:val="005A0255"/>
    <w:rsid w:val="005A3D02"/>
    <w:rsid w:val="005A5F37"/>
    <w:rsid w:val="005B27C1"/>
    <w:rsid w:val="005B3B2D"/>
    <w:rsid w:val="005B5AC4"/>
    <w:rsid w:val="005B715A"/>
    <w:rsid w:val="005B77DC"/>
    <w:rsid w:val="005C0916"/>
    <w:rsid w:val="005C3D3D"/>
    <w:rsid w:val="005C7AFF"/>
    <w:rsid w:val="005D0E8E"/>
    <w:rsid w:val="005D114E"/>
    <w:rsid w:val="005D663E"/>
    <w:rsid w:val="005E20FC"/>
    <w:rsid w:val="005E39B5"/>
    <w:rsid w:val="005E7558"/>
    <w:rsid w:val="005F0D1F"/>
    <w:rsid w:val="005F1090"/>
    <w:rsid w:val="005F2BE1"/>
    <w:rsid w:val="005F2CC7"/>
    <w:rsid w:val="005F5C80"/>
    <w:rsid w:val="006026DF"/>
    <w:rsid w:val="0060287A"/>
    <w:rsid w:val="00603594"/>
    <w:rsid w:val="00604531"/>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71E8"/>
    <w:rsid w:val="00627739"/>
    <w:rsid w:val="00631277"/>
    <w:rsid w:val="00633438"/>
    <w:rsid w:val="00634C25"/>
    <w:rsid w:val="00635662"/>
    <w:rsid w:val="006369B9"/>
    <w:rsid w:val="006369F0"/>
    <w:rsid w:val="00636A72"/>
    <w:rsid w:val="006550EB"/>
    <w:rsid w:val="006604BF"/>
    <w:rsid w:val="00664126"/>
    <w:rsid w:val="00665B41"/>
    <w:rsid w:val="00666C14"/>
    <w:rsid w:val="00672903"/>
    <w:rsid w:val="00674142"/>
    <w:rsid w:val="00674469"/>
    <w:rsid w:val="00681888"/>
    <w:rsid w:val="0068189F"/>
    <w:rsid w:val="00682532"/>
    <w:rsid w:val="00684B44"/>
    <w:rsid w:val="006856A5"/>
    <w:rsid w:val="006872A7"/>
    <w:rsid w:val="00691F83"/>
    <w:rsid w:val="0069492C"/>
    <w:rsid w:val="00694B56"/>
    <w:rsid w:val="006959C2"/>
    <w:rsid w:val="006960AD"/>
    <w:rsid w:val="00696269"/>
    <w:rsid w:val="00697A87"/>
    <w:rsid w:val="006A2332"/>
    <w:rsid w:val="006A30A6"/>
    <w:rsid w:val="006A4FB5"/>
    <w:rsid w:val="006A53C9"/>
    <w:rsid w:val="006A62DB"/>
    <w:rsid w:val="006A7DD0"/>
    <w:rsid w:val="006B48F8"/>
    <w:rsid w:val="006B5C13"/>
    <w:rsid w:val="006B78D9"/>
    <w:rsid w:val="006C3014"/>
    <w:rsid w:val="006C469F"/>
    <w:rsid w:val="006C4BD4"/>
    <w:rsid w:val="006C64AA"/>
    <w:rsid w:val="006C64AB"/>
    <w:rsid w:val="006C6A53"/>
    <w:rsid w:val="006D0B13"/>
    <w:rsid w:val="006D0E44"/>
    <w:rsid w:val="006D12BB"/>
    <w:rsid w:val="006D3988"/>
    <w:rsid w:val="006D3F6A"/>
    <w:rsid w:val="006D5907"/>
    <w:rsid w:val="006D5D0D"/>
    <w:rsid w:val="006E2C25"/>
    <w:rsid w:val="006E31E1"/>
    <w:rsid w:val="006E68C1"/>
    <w:rsid w:val="006E6AE1"/>
    <w:rsid w:val="006E7282"/>
    <w:rsid w:val="006F01CF"/>
    <w:rsid w:val="006F407A"/>
    <w:rsid w:val="006F47D9"/>
    <w:rsid w:val="006F4F4A"/>
    <w:rsid w:val="006F6CA2"/>
    <w:rsid w:val="00700A96"/>
    <w:rsid w:val="007014AA"/>
    <w:rsid w:val="00706240"/>
    <w:rsid w:val="00707241"/>
    <w:rsid w:val="00707A42"/>
    <w:rsid w:val="007113D0"/>
    <w:rsid w:val="0071449B"/>
    <w:rsid w:val="007158B6"/>
    <w:rsid w:val="00716333"/>
    <w:rsid w:val="00716C5D"/>
    <w:rsid w:val="00717E61"/>
    <w:rsid w:val="00721787"/>
    <w:rsid w:val="0072282B"/>
    <w:rsid w:val="00723592"/>
    <w:rsid w:val="007236FB"/>
    <w:rsid w:val="00725890"/>
    <w:rsid w:val="00727AB3"/>
    <w:rsid w:val="00731D64"/>
    <w:rsid w:val="00732CDB"/>
    <w:rsid w:val="00735B5E"/>
    <w:rsid w:val="007366A3"/>
    <w:rsid w:val="00736A71"/>
    <w:rsid w:val="0074230A"/>
    <w:rsid w:val="00742482"/>
    <w:rsid w:val="00744A93"/>
    <w:rsid w:val="00745A66"/>
    <w:rsid w:val="00747460"/>
    <w:rsid w:val="007503A3"/>
    <w:rsid w:val="00754C01"/>
    <w:rsid w:val="0075696A"/>
    <w:rsid w:val="00757C2B"/>
    <w:rsid w:val="00760905"/>
    <w:rsid w:val="00760D8F"/>
    <w:rsid w:val="0076103D"/>
    <w:rsid w:val="0076287D"/>
    <w:rsid w:val="00763424"/>
    <w:rsid w:val="00764B45"/>
    <w:rsid w:val="007675A1"/>
    <w:rsid w:val="007701E2"/>
    <w:rsid w:val="0077117E"/>
    <w:rsid w:val="00771D91"/>
    <w:rsid w:val="0077558B"/>
    <w:rsid w:val="00775801"/>
    <w:rsid w:val="00776728"/>
    <w:rsid w:val="00783F77"/>
    <w:rsid w:val="00786CED"/>
    <w:rsid w:val="007879D0"/>
    <w:rsid w:val="00796179"/>
    <w:rsid w:val="007A1DC4"/>
    <w:rsid w:val="007A37F0"/>
    <w:rsid w:val="007A4450"/>
    <w:rsid w:val="007A59C0"/>
    <w:rsid w:val="007A68A2"/>
    <w:rsid w:val="007A6A89"/>
    <w:rsid w:val="007A7ABC"/>
    <w:rsid w:val="007B5279"/>
    <w:rsid w:val="007B7416"/>
    <w:rsid w:val="007B7B89"/>
    <w:rsid w:val="007C4A10"/>
    <w:rsid w:val="007C54A9"/>
    <w:rsid w:val="007D181B"/>
    <w:rsid w:val="007D1C61"/>
    <w:rsid w:val="007D328D"/>
    <w:rsid w:val="007D367F"/>
    <w:rsid w:val="007D6049"/>
    <w:rsid w:val="007D67CF"/>
    <w:rsid w:val="007D7C3A"/>
    <w:rsid w:val="007E0F5C"/>
    <w:rsid w:val="007E2F21"/>
    <w:rsid w:val="007E316C"/>
    <w:rsid w:val="007E4AC7"/>
    <w:rsid w:val="007E5F1A"/>
    <w:rsid w:val="007E62EC"/>
    <w:rsid w:val="007E7610"/>
    <w:rsid w:val="007F0F5C"/>
    <w:rsid w:val="007F2145"/>
    <w:rsid w:val="007F4D06"/>
    <w:rsid w:val="007F5149"/>
    <w:rsid w:val="007F5C21"/>
    <w:rsid w:val="007F626B"/>
    <w:rsid w:val="008009F9"/>
    <w:rsid w:val="00801A76"/>
    <w:rsid w:val="00801E76"/>
    <w:rsid w:val="00802722"/>
    <w:rsid w:val="00802744"/>
    <w:rsid w:val="00802E26"/>
    <w:rsid w:val="00804101"/>
    <w:rsid w:val="00805242"/>
    <w:rsid w:val="00806D03"/>
    <w:rsid w:val="00807216"/>
    <w:rsid w:val="00811DAB"/>
    <w:rsid w:val="00814307"/>
    <w:rsid w:val="008156E9"/>
    <w:rsid w:val="00816657"/>
    <w:rsid w:val="00816EEA"/>
    <w:rsid w:val="00817ABC"/>
    <w:rsid w:val="00822609"/>
    <w:rsid w:val="00822B8F"/>
    <w:rsid w:val="00822D56"/>
    <w:rsid w:val="00824473"/>
    <w:rsid w:val="008276AE"/>
    <w:rsid w:val="00830073"/>
    <w:rsid w:val="008318A8"/>
    <w:rsid w:val="008325BE"/>
    <w:rsid w:val="0083356F"/>
    <w:rsid w:val="008335DF"/>
    <w:rsid w:val="00833EAD"/>
    <w:rsid w:val="00834017"/>
    <w:rsid w:val="00835A76"/>
    <w:rsid w:val="00835B99"/>
    <w:rsid w:val="008378B9"/>
    <w:rsid w:val="00837A8B"/>
    <w:rsid w:val="00837B11"/>
    <w:rsid w:val="0084482A"/>
    <w:rsid w:val="008454A7"/>
    <w:rsid w:val="00846F0E"/>
    <w:rsid w:val="00850968"/>
    <w:rsid w:val="008579CD"/>
    <w:rsid w:val="0086147B"/>
    <w:rsid w:val="00865216"/>
    <w:rsid w:val="0087078F"/>
    <w:rsid w:val="008716DD"/>
    <w:rsid w:val="008745EF"/>
    <w:rsid w:val="0087524C"/>
    <w:rsid w:val="008833A8"/>
    <w:rsid w:val="00883819"/>
    <w:rsid w:val="00884179"/>
    <w:rsid w:val="00885271"/>
    <w:rsid w:val="0088591C"/>
    <w:rsid w:val="00885999"/>
    <w:rsid w:val="00885A8C"/>
    <w:rsid w:val="008873C6"/>
    <w:rsid w:val="0088769B"/>
    <w:rsid w:val="008912D2"/>
    <w:rsid w:val="00893939"/>
    <w:rsid w:val="00893C9E"/>
    <w:rsid w:val="00896198"/>
    <w:rsid w:val="0089752D"/>
    <w:rsid w:val="008A1812"/>
    <w:rsid w:val="008A2DEF"/>
    <w:rsid w:val="008A53C3"/>
    <w:rsid w:val="008B249F"/>
    <w:rsid w:val="008B5311"/>
    <w:rsid w:val="008C08CC"/>
    <w:rsid w:val="008C0A92"/>
    <w:rsid w:val="008C2861"/>
    <w:rsid w:val="008C3B28"/>
    <w:rsid w:val="008C3CB4"/>
    <w:rsid w:val="008C4032"/>
    <w:rsid w:val="008C411D"/>
    <w:rsid w:val="008C4C6A"/>
    <w:rsid w:val="008D14F5"/>
    <w:rsid w:val="008D549A"/>
    <w:rsid w:val="008D72E2"/>
    <w:rsid w:val="008E0649"/>
    <w:rsid w:val="008E2DE8"/>
    <w:rsid w:val="008E6B22"/>
    <w:rsid w:val="008F0B5C"/>
    <w:rsid w:val="008F22A5"/>
    <w:rsid w:val="008F33D6"/>
    <w:rsid w:val="008F4AF1"/>
    <w:rsid w:val="008F57C3"/>
    <w:rsid w:val="008F71F5"/>
    <w:rsid w:val="009000B7"/>
    <w:rsid w:val="00902B11"/>
    <w:rsid w:val="00904741"/>
    <w:rsid w:val="00906260"/>
    <w:rsid w:val="00907BB1"/>
    <w:rsid w:val="00907F9A"/>
    <w:rsid w:val="00911DC4"/>
    <w:rsid w:val="00915AC3"/>
    <w:rsid w:val="00921455"/>
    <w:rsid w:val="00922346"/>
    <w:rsid w:val="00922976"/>
    <w:rsid w:val="009237E3"/>
    <w:rsid w:val="00923D97"/>
    <w:rsid w:val="00931653"/>
    <w:rsid w:val="00937B0F"/>
    <w:rsid w:val="00937C6C"/>
    <w:rsid w:val="00937E6E"/>
    <w:rsid w:val="00940E64"/>
    <w:rsid w:val="00943099"/>
    <w:rsid w:val="00943D14"/>
    <w:rsid w:val="009460A9"/>
    <w:rsid w:val="00950AF0"/>
    <w:rsid w:val="00952883"/>
    <w:rsid w:val="00953505"/>
    <w:rsid w:val="00955746"/>
    <w:rsid w:val="00955788"/>
    <w:rsid w:val="00956F70"/>
    <w:rsid w:val="00960033"/>
    <w:rsid w:val="00963388"/>
    <w:rsid w:val="00963DFB"/>
    <w:rsid w:val="0096512B"/>
    <w:rsid w:val="0096538C"/>
    <w:rsid w:val="00967674"/>
    <w:rsid w:val="0097420B"/>
    <w:rsid w:val="009755BA"/>
    <w:rsid w:val="00976DD3"/>
    <w:rsid w:val="009773BF"/>
    <w:rsid w:val="009777B6"/>
    <w:rsid w:val="00977D03"/>
    <w:rsid w:val="00984AF2"/>
    <w:rsid w:val="0098727B"/>
    <w:rsid w:val="00990175"/>
    <w:rsid w:val="00991F46"/>
    <w:rsid w:val="00992020"/>
    <w:rsid w:val="0099300A"/>
    <w:rsid w:val="009933D3"/>
    <w:rsid w:val="009933FD"/>
    <w:rsid w:val="00996215"/>
    <w:rsid w:val="009A2ECC"/>
    <w:rsid w:val="009A6F62"/>
    <w:rsid w:val="009B3210"/>
    <w:rsid w:val="009B3B5C"/>
    <w:rsid w:val="009B5784"/>
    <w:rsid w:val="009B6487"/>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4807"/>
    <w:rsid w:val="009D485A"/>
    <w:rsid w:val="009D4B8D"/>
    <w:rsid w:val="009D591D"/>
    <w:rsid w:val="009D6E5B"/>
    <w:rsid w:val="009D7C92"/>
    <w:rsid w:val="009E1827"/>
    <w:rsid w:val="009E18C4"/>
    <w:rsid w:val="009E2CB9"/>
    <w:rsid w:val="009E523A"/>
    <w:rsid w:val="009E6084"/>
    <w:rsid w:val="009E61B6"/>
    <w:rsid w:val="009E6259"/>
    <w:rsid w:val="009F0813"/>
    <w:rsid w:val="009F176F"/>
    <w:rsid w:val="009F51A9"/>
    <w:rsid w:val="00A00135"/>
    <w:rsid w:val="00A0160A"/>
    <w:rsid w:val="00A021EB"/>
    <w:rsid w:val="00A03281"/>
    <w:rsid w:val="00A05282"/>
    <w:rsid w:val="00A06438"/>
    <w:rsid w:val="00A0755F"/>
    <w:rsid w:val="00A07E1C"/>
    <w:rsid w:val="00A07F0B"/>
    <w:rsid w:val="00A118D2"/>
    <w:rsid w:val="00A14875"/>
    <w:rsid w:val="00A16B9A"/>
    <w:rsid w:val="00A17058"/>
    <w:rsid w:val="00A17922"/>
    <w:rsid w:val="00A20988"/>
    <w:rsid w:val="00A215C4"/>
    <w:rsid w:val="00A219C3"/>
    <w:rsid w:val="00A22894"/>
    <w:rsid w:val="00A30CBF"/>
    <w:rsid w:val="00A31EE3"/>
    <w:rsid w:val="00A31FB4"/>
    <w:rsid w:val="00A327A5"/>
    <w:rsid w:val="00A32952"/>
    <w:rsid w:val="00A337A5"/>
    <w:rsid w:val="00A34255"/>
    <w:rsid w:val="00A34960"/>
    <w:rsid w:val="00A373BF"/>
    <w:rsid w:val="00A37BA2"/>
    <w:rsid w:val="00A41256"/>
    <w:rsid w:val="00A43EA6"/>
    <w:rsid w:val="00A52711"/>
    <w:rsid w:val="00A530BD"/>
    <w:rsid w:val="00A53646"/>
    <w:rsid w:val="00A53743"/>
    <w:rsid w:val="00A53E74"/>
    <w:rsid w:val="00A56D2B"/>
    <w:rsid w:val="00A57E46"/>
    <w:rsid w:val="00A61935"/>
    <w:rsid w:val="00A61A0F"/>
    <w:rsid w:val="00A62BC2"/>
    <w:rsid w:val="00A63040"/>
    <w:rsid w:val="00A633F6"/>
    <w:rsid w:val="00A641EB"/>
    <w:rsid w:val="00A67BB1"/>
    <w:rsid w:val="00A70A18"/>
    <w:rsid w:val="00A72421"/>
    <w:rsid w:val="00A72531"/>
    <w:rsid w:val="00A73776"/>
    <w:rsid w:val="00A80013"/>
    <w:rsid w:val="00A80E5E"/>
    <w:rsid w:val="00A80ED6"/>
    <w:rsid w:val="00A817FB"/>
    <w:rsid w:val="00A82336"/>
    <w:rsid w:val="00A828EC"/>
    <w:rsid w:val="00A83A32"/>
    <w:rsid w:val="00A842EF"/>
    <w:rsid w:val="00A845C5"/>
    <w:rsid w:val="00A92056"/>
    <w:rsid w:val="00A928A7"/>
    <w:rsid w:val="00A9340A"/>
    <w:rsid w:val="00A93498"/>
    <w:rsid w:val="00A95663"/>
    <w:rsid w:val="00A95D17"/>
    <w:rsid w:val="00A9622E"/>
    <w:rsid w:val="00A962F8"/>
    <w:rsid w:val="00AA1763"/>
    <w:rsid w:val="00AA2DDF"/>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262E"/>
    <w:rsid w:val="00AC4D8E"/>
    <w:rsid w:val="00AC4E7C"/>
    <w:rsid w:val="00AD1E57"/>
    <w:rsid w:val="00AD32B1"/>
    <w:rsid w:val="00AE1EDB"/>
    <w:rsid w:val="00AE21E1"/>
    <w:rsid w:val="00AE4CE9"/>
    <w:rsid w:val="00AE508F"/>
    <w:rsid w:val="00AE5D21"/>
    <w:rsid w:val="00AF0DC0"/>
    <w:rsid w:val="00AF3265"/>
    <w:rsid w:val="00AF3D34"/>
    <w:rsid w:val="00AF3FCF"/>
    <w:rsid w:val="00AF4DF7"/>
    <w:rsid w:val="00AF55AB"/>
    <w:rsid w:val="00B00F69"/>
    <w:rsid w:val="00B0128E"/>
    <w:rsid w:val="00B018EB"/>
    <w:rsid w:val="00B05C5C"/>
    <w:rsid w:val="00B10AAA"/>
    <w:rsid w:val="00B12227"/>
    <w:rsid w:val="00B13191"/>
    <w:rsid w:val="00B13289"/>
    <w:rsid w:val="00B137F6"/>
    <w:rsid w:val="00B13FA2"/>
    <w:rsid w:val="00B14236"/>
    <w:rsid w:val="00B1728A"/>
    <w:rsid w:val="00B1782D"/>
    <w:rsid w:val="00B20512"/>
    <w:rsid w:val="00B20985"/>
    <w:rsid w:val="00B2122A"/>
    <w:rsid w:val="00B24FDF"/>
    <w:rsid w:val="00B26EA8"/>
    <w:rsid w:val="00B30180"/>
    <w:rsid w:val="00B321CF"/>
    <w:rsid w:val="00B355A4"/>
    <w:rsid w:val="00B37667"/>
    <w:rsid w:val="00B436AC"/>
    <w:rsid w:val="00B4500E"/>
    <w:rsid w:val="00B5030F"/>
    <w:rsid w:val="00B50585"/>
    <w:rsid w:val="00B515B8"/>
    <w:rsid w:val="00B5267A"/>
    <w:rsid w:val="00B55E72"/>
    <w:rsid w:val="00B56A4F"/>
    <w:rsid w:val="00B614AD"/>
    <w:rsid w:val="00B7253F"/>
    <w:rsid w:val="00B74A30"/>
    <w:rsid w:val="00B76BF9"/>
    <w:rsid w:val="00B76CEE"/>
    <w:rsid w:val="00B80F59"/>
    <w:rsid w:val="00B8289B"/>
    <w:rsid w:val="00B82ABF"/>
    <w:rsid w:val="00B85D7C"/>
    <w:rsid w:val="00B86DFB"/>
    <w:rsid w:val="00B9069E"/>
    <w:rsid w:val="00B91321"/>
    <w:rsid w:val="00B914A4"/>
    <w:rsid w:val="00B943D6"/>
    <w:rsid w:val="00B95598"/>
    <w:rsid w:val="00B97348"/>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2A1C"/>
    <w:rsid w:val="00BE03E1"/>
    <w:rsid w:val="00BE16ED"/>
    <w:rsid w:val="00BE1F08"/>
    <w:rsid w:val="00BE3F3A"/>
    <w:rsid w:val="00BF30C4"/>
    <w:rsid w:val="00BF30FB"/>
    <w:rsid w:val="00C009FB"/>
    <w:rsid w:val="00C00D44"/>
    <w:rsid w:val="00C0414C"/>
    <w:rsid w:val="00C04867"/>
    <w:rsid w:val="00C0566A"/>
    <w:rsid w:val="00C06D2F"/>
    <w:rsid w:val="00C107AD"/>
    <w:rsid w:val="00C1329E"/>
    <w:rsid w:val="00C17162"/>
    <w:rsid w:val="00C176C0"/>
    <w:rsid w:val="00C3274C"/>
    <w:rsid w:val="00C32AF7"/>
    <w:rsid w:val="00C41BD6"/>
    <w:rsid w:val="00C41E19"/>
    <w:rsid w:val="00C42289"/>
    <w:rsid w:val="00C445D4"/>
    <w:rsid w:val="00C44A60"/>
    <w:rsid w:val="00C464C4"/>
    <w:rsid w:val="00C5004B"/>
    <w:rsid w:val="00C527B5"/>
    <w:rsid w:val="00C52B0E"/>
    <w:rsid w:val="00C5430A"/>
    <w:rsid w:val="00C551A5"/>
    <w:rsid w:val="00C560B2"/>
    <w:rsid w:val="00C564BE"/>
    <w:rsid w:val="00C57416"/>
    <w:rsid w:val="00C579E5"/>
    <w:rsid w:val="00C61C7A"/>
    <w:rsid w:val="00C63670"/>
    <w:rsid w:val="00C65F73"/>
    <w:rsid w:val="00C713D3"/>
    <w:rsid w:val="00C72B61"/>
    <w:rsid w:val="00C77E8C"/>
    <w:rsid w:val="00C8000D"/>
    <w:rsid w:val="00C810E1"/>
    <w:rsid w:val="00C81928"/>
    <w:rsid w:val="00C853DB"/>
    <w:rsid w:val="00C901BF"/>
    <w:rsid w:val="00C941AB"/>
    <w:rsid w:val="00C9487B"/>
    <w:rsid w:val="00C95146"/>
    <w:rsid w:val="00C968F1"/>
    <w:rsid w:val="00CA1DE0"/>
    <w:rsid w:val="00CA37A0"/>
    <w:rsid w:val="00CA617D"/>
    <w:rsid w:val="00CB3AB1"/>
    <w:rsid w:val="00CB3C69"/>
    <w:rsid w:val="00CB58AA"/>
    <w:rsid w:val="00CC2507"/>
    <w:rsid w:val="00CC4BA6"/>
    <w:rsid w:val="00CC6CCF"/>
    <w:rsid w:val="00CD14D9"/>
    <w:rsid w:val="00CD2373"/>
    <w:rsid w:val="00CD2FBE"/>
    <w:rsid w:val="00CD35C2"/>
    <w:rsid w:val="00CD450C"/>
    <w:rsid w:val="00CD5B3F"/>
    <w:rsid w:val="00CD65E4"/>
    <w:rsid w:val="00CD6F2A"/>
    <w:rsid w:val="00CE0D95"/>
    <w:rsid w:val="00CE242E"/>
    <w:rsid w:val="00CE4581"/>
    <w:rsid w:val="00CE5882"/>
    <w:rsid w:val="00CE7D53"/>
    <w:rsid w:val="00CE7F6F"/>
    <w:rsid w:val="00CF192A"/>
    <w:rsid w:val="00CF2003"/>
    <w:rsid w:val="00CF221F"/>
    <w:rsid w:val="00CF39C8"/>
    <w:rsid w:val="00CF3DBE"/>
    <w:rsid w:val="00CF4794"/>
    <w:rsid w:val="00D00ECD"/>
    <w:rsid w:val="00D0170B"/>
    <w:rsid w:val="00D01E43"/>
    <w:rsid w:val="00D01F21"/>
    <w:rsid w:val="00D054FA"/>
    <w:rsid w:val="00D06440"/>
    <w:rsid w:val="00D1004F"/>
    <w:rsid w:val="00D1049E"/>
    <w:rsid w:val="00D12FBF"/>
    <w:rsid w:val="00D14237"/>
    <w:rsid w:val="00D1474D"/>
    <w:rsid w:val="00D14B4A"/>
    <w:rsid w:val="00D158BF"/>
    <w:rsid w:val="00D15F5A"/>
    <w:rsid w:val="00D168B5"/>
    <w:rsid w:val="00D222FC"/>
    <w:rsid w:val="00D23ED6"/>
    <w:rsid w:val="00D249F5"/>
    <w:rsid w:val="00D260F4"/>
    <w:rsid w:val="00D318A1"/>
    <w:rsid w:val="00D35B36"/>
    <w:rsid w:val="00D35D54"/>
    <w:rsid w:val="00D361F2"/>
    <w:rsid w:val="00D36945"/>
    <w:rsid w:val="00D44D17"/>
    <w:rsid w:val="00D475B9"/>
    <w:rsid w:val="00D50DBA"/>
    <w:rsid w:val="00D52F34"/>
    <w:rsid w:val="00D52F56"/>
    <w:rsid w:val="00D53057"/>
    <w:rsid w:val="00D53E0E"/>
    <w:rsid w:val="00D54929"/>
    <w:rsid w:val="00D558BB"/>
    <w:rsid w:val="00D560E8"/>
    <w:rsid w:val="00D6214B"/>
    <w:rsid w:val="00D62544"/>
    <w:rsid w:val="00D64AEF"/>
    <w:rsid w:val="00D707A3"/>
    <w:rsid w:val="00D71F58"/>
    <w:rsid w:val="00D734D0"/>
    <w:rsid w:val="00D741DD"/>
    <w:rsid w:val="00D745D8"/>
    <w:rsid w:val="00D74CF8"/>
    <w:rsid w:val="00D75020"/>
    <w:rsid w:val="00D7560A"/>
    <w:rsid w:val="00D756FC"/>
    <w:rsid w:val="00D801C7"/>
    <w:rsid w:val="00D821BD"/>
    <w:rsid w:val="00D837EC"/>
    <w:rsid w:val="00D86A88"/>
    <w:rsid w:val="00D91E34"/>
    <w:rsid w:val="00D94EA3"/>
    <w:rsid w:val="00D9578A"/>
    <w:rsid w:val="00D95A1D"/>
    <w:rsid w:val="00DA0703"/>
    <w:rsid w:val="00DA0BBC"/>
    <w:rsid w:val="00DA213F"/>
    <w:rsid w:val="00DA64D7"/>
    <w:rsid w:val="00DB2703"/>
    <w:rsid w:val="00DB39EC"/>
    <w:rsid w:val="00DB3E31"/>
    <w:rsid w:val="00DB663C"/>
    <w:rsid w:val="00DB6B4B"/>
    <w:rsid w:val="00DB7B12"/>
    <w:rsid w:val="00DB7D4E"/>
    <w:rsid w:val="00DC1447"/>
    <w:rsid w:val="00DC1570"/>
    <w:rsid w:val="00DC1CC2"/>
    <w:rsid w:val="00DC3EE8"/>
    <w:rsid w:val="00DC4AB5"/>
    <w:rsid w:val="00DD419F"/>
    <w:rsid w:val="00DD4705"/>
    <w:rsid w:val="00DD51D5"/>
    <w:rsid w:val="00DE30E4"/>
    <w:rsid w:val="00DE39BC"/>
    <w:rsid w:val="00DE52EC"/>
    <w:rsid w:val="00DE533B"/>
    <w:rsid w:val="00DE566A"/>
    <w:rsid w:val="00DE593E"/>
    <w:rsid w:val="00DE6F6A"/>
    <w:rsid w:val="00DE7EA3"/>
    <w:rsid w:val="00DF0240"/>
    <w:rsid w:val="00DF1E54"/>
    <w:rsid w:val="00DF756D"/>
    <w:rsid w:val="00E02084"/>
    <w:rsid w:val="00E040C4"/>
    <w:rsid w:val="00E06732"/>
    <w:rsid w:val="00E10313"/>
    <w:rsid w:val="00E136E1"/>
    <w:rsid w:val="00E15CA0"/>
    <w:rsid w:val="00E16D8C"/>
    <w:rsid w:val="00E20C09"/>
    <w:rsid w:val="00E225F0"/>
    <w:rsid w:val="00E228FD"/>
    <w:rsid w:val="00E24405"/>
    <w:rsid w:val="00E24D25"/>
    <w:rsid w:val="00E25BDA"/>
    <w:rsid w:val="00E2675A"/>
    <w:rsid w:val="00E335E5"/>
    <w:rsid w:val="00E33EC0"/>
    <w:rsid w:val="00E41171"/>
    <w:rsid w:val="00E4143D"/>
    <w:rsid w:val="00E4156A"/>
    <w:rsid w:val="00E420AB"/>
    <w:rsid w:val="00E45ACF"/>
    <w:rsid w:val="00E50B21"/>
    <w:rsid w:val="00E514D6"/>
    <w:rsid w:val="00E51919"/>
    <w:rsid w:val="00E557BD"/>
    <w:rsid w:val="00E562DC"/>
    <w:rsid w:val="00E5738C"/>
    <w:rsid w:val="00E6242B"/>
    <w:rsid w:val="00E63EC3"/>
    <w:rsid w:val="00E64DB1"/>
    <w:rsid w:val="00E65CC5"/>
    <w:rsid w:val="00E66C67"/>
    <w:rsid w:val="00E712D4"/>
    <w:rsid w:val="00E73D52"/>
    <w:rsid w:val="00E73D76"/>
    <w:rsid w:val="00E75438"/>
    <w:rsid w:val="00E759E8"/>
    <w:rsid w:val="00E77DDF"/>
    <w:rsid w:val="00E810B5"/>
    <w:rsid w:val="00E819DE"/>
    <w:rsid w:val="00E83A24"/>
    <w:rsid w:val="00E84EB7"/>
    <w:rsid w:val="00E85E68"/>
    <w:rsid w:val="00E86448"/>
    <w:rsid w:val="00E873A8"/>
    <w:rsid w:val="00E87B58"/>
    <w:rsid w:val="00E93DBD"/>
    <w:rsid w:val="00E954E0"/>
    <w:rsid w:val="00EA07FF"/>
    <w:rsid w:val="00EA3B84"/>
    <w:rsid w:val="00EA3C50"/>
    <w:rsid w:val="00EA7DEA"/>
    <w:rsid w:val="00EB05ED"/>
    <w:rsid w:val="00EB4354"/>
    <w:rsid w:val="00EB61C6"/>
    <w:rsid w:val="00EB6244"/>
    <w:rsid w:val="00EB7165"/>
    <w:rsid w:val="00EC243A"/>
    <w:rsid w:val="00EC26F2"/>
    <w:rsid w:val="00EC44BA"/>
    <w:rsid w:val="00ED2AB1"/>
    <w:rsid w:val="00ED53B3"/>
    <w:rsid w:val="00ED5FD8"/>
    <w:rsid w:val="00ED6172"/>
    <w:rsid w:val="00EE3514"/>
    <w:rsid w:val="00EE3A22"/>
    <w:rsid w:val="00EE51DF"/>
    <w:rsid w:val="00EE556B"/>
    <w:rsid w:val="00EE627D"/>
    <w:rsid w:val="00EE707C"/>
    <w:rsid w:val="00EE7612"/>
    <w:rsid w:val="00EF0340"/>
    <w:rsid w:val="00EF0483"/>
    <w:rsid w:val="00EF15B8"/>
    <w:rsid w:val="00EF181B"/>
    <w:rsid w:val="00EF2454"/>
    <w:rsid w:val="00EF4267"/>
    <w:rsid w:val="00F00D49"/>
    <w:rsid w:val="00F02BF9"/>
    <w:rsid w:val="00F05015"/>
    <w:rsid w:val="00F07C84"/>
    <w:rsid w:val="00F11A21"/>
    <w:rsid w:val="00F11E59"/>
    <w:rsid w:val="00F12BCD"/>
    <w:rsid w:val="00F12E52"/>
    <w:rsid w:val="00F1300F"/>
    <w:rsid w:val="00F139DF"/>
    <w:rsid w:val="00F14D15"/>
    <w:rsid w:val="00F15B3C"/>
    <w:rsid w:val="00F20301"/>
    <w:rsid w:val="00F2102C"/>
    <w:rsid w:val="00F21F0C"/>
    <w:rsid w:val="00F23A6E"/>
    <w:rsid w:val="00F24722"/>
    <w:rsid w:val="00F255C6"/>
    <w:rsid w:val="00F32375"/>
    <w:rsid w:val="00F33271"/>
    <w:rsid w:val="00F33FED"/>
    <w:rsid w:val="00F371BC"/>
    <w:rsid w:val="00F4040B"/>
    <w:rsid w:val="00F40EEA"/>
    <w:rsid w:val="00F41B4E"/>
    <w:rsid w:val="00F422F3"/>
    <w:rsid w:val="00F46B62"/>
    <w:rsid w:val="00F47420"/>
    <w:rsid w:val="00F5150C"/>
    <w:rsid w:val="00F51F73"/>
    <w:rsid w:val="00F54C2D"/>
    <w:rsid w:val="00F60F53"/>
    <w:rsid w:val="00F613E0"/>
    <w:rsid w:val="00F6367B"/>
    <w:rsid w:val="00F63D8B"/>
    <w:rsid w:val="00F63ECA"/>
    <w:rsid w:val="00F67376"/>
    <w:rsid w:val="00F7171B"/>
    <w:rsid w:val="00F718E2"/>
    <w:rsid w:val="00F72167"/>
    <w:rsid w:val="00F74182"/>
    <w:rsid w:val="00F76CC5"/>
    <w:rsid w:val="00F772CF"/>
    <w:rsid w:val="00F84F57"/>
    <w:rsid w:val="00F86CE2"/>
    <w:rsid w:val="00F92657"/>
    <w:rsid w:val="00F93CDE"/>
    <w:rsid w:val="00F93E13"/>
    <w:rsid w:val="00F940F4"/>
    <w:rsid w:val="00F949AB"/>
    <w:rsid w:val="00F96509"/>
    <w:rsid w:val="00F97F82"/>
    <w:rsid w:val="00FA27DF"/>
    <w:rsid w:val="00FA4708"/>
    <w:rsid w:val="00FA571E"/>
    <w:rsid w:val="00FB1522"/>
    <w:rsid w:val="00FB21CB"/>
    <w:rsid w:val="00FB305D"/>
    <w:rsid w:val="00FB37D0"/>
    <w:rsid w:val="00FB64DE"/>
    <w:rsid w:val="00FB6D06"/>
    <w:rsid w:val="00FC0204"/>
    <w:rsid w:val="00FC52C2"/>
    <w:rsid w:val="00FC787A"/>
    <w:rsid w:val="00FD1D57"/>
    <w:rsid w:val="00FD3CE9"/>
    <w:rsid w:val="00FD6E2C"/>
    <w:rsid w:val="00FE1079"/>
    <w:rsid w:val="00FE1665"/>
    <w:rsid w:val="00FE205C"/>
    <w:rsid w:val="00FE30CD"/>
    <w:rsid w:val="00FE38E1"/>
    <w:rsid w:val="00FE434C"/>
    <w:rsid w:val="00FE67E5"/>
    <w:rsid w:val="00FE75AD"/>
    <w:rsid w:val="00FE7BA3"/>
    <w:rsid w:val="00FF0413"/>
    <w:rsid w:val="00FF0E85"/>
    <w:rsid w:val="00FF11CC"/>
    <w:rsid w:val="00FF1809"/>
    <w:rsid w:val="00FF5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429F46B"/>
  <w14:defaultImageDpi w14:val="0"/>
  <w15:docId w15:val="{21BB1BE1-A08D-4A7E-A3E6-FC50C020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3AB1"/>
    <w:rPr>
      <w:sz w:val="24"/>
      <w:szCs w:val="24"/>
      <w:lang w:val="en-GB" w:eastAsia="zh-CN"/>
    </w:rPr>
  </w:style>
  <w:style w:type="paragraph" w:styleId="Cmsor2">
    <w:name w:val="heading 2"/>
    <w:basedOn w:val="Norml"/>
    <w:next w:val="Norml"/>
    <w:link w:val="Cmsor2Char"/>
    <w:uiPriority w:val="99"/>
    <w:qFormat/>
    <w:rsid w:val="00197755"/>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9"/>
    <w:qFormat/>
    <w:rsid w:val="00360F2E"/>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197755"/>
    <w:rPr>
      <w:rFonts w:ascii="Cambria" w:hAnsi="Cambria"/>
      <w:b/>
      <w:i/>
      <w:sz w:val="28"/>
      <w:lang w:val="en-US" w:eastAsia="zh-CN"/>
    </w:rPr>
  </w:style>
  <w:style w:type="character" w:customStyle="1" w:styleId="Cmsor3Char">
    <w:name w:val="Címsor 3 Char"/>
    <w:basedOn w:val="Bekezdsalapbettpusa"/>
    <w:link w:val="Cmsor3"/>
    <w:uiPriority w:val="99"/>
    <w:semiHidden/>
    <w:locked/>
    <w:rsid w:val="00051DA4"/>
    <w:rPr>
      <w:rFonts w:ascii="Cambria" w:hAnsi="Cambria"/>
      <w:b/>
      <w:sz w:val="26"/>
      <w:lang w:val="en-GB" w:eastAsia="zh-CN"/>
    </w:rPr>
  </w:style>
  <w:style w:type="table" w:styleId="Rcsostblzat">
    <w:name w:val="Table Grid"/>
    <w:basedOn w:val="Normltblzat"/>
    <w:uiPriority w:val="99"/>
    <w:rsid w:val="00B00F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Cmsor3"/>
    <w:uiPriority w:val="99"/>
    <w:rsid w:val="00360F2E"/>
    <w:rPr>
      <w:rFonts w:ascii="Times New Roman" w:hAnsi="Times New Roman" w:cs="Times New Roman"/>
      <w:lang w:eastAsia="en-US"/>
    </w:rPr>
  </w:style>
  <w:style w:type="character" w:styleId="Jegyzethivatkozs">
    <w:name w:val="annotation reference"/>
    <w:basedOn w:val="Bekezdsalapbettpusa"/>
    <w:uiPriority w:val="99"/>
    <w:rsid w:val="00F05015"/>
    <w:rPr>
      <w:rFonts w:cs="Times New Roman"/>
      <w:sz w:val="16"/>
    </w:rPr>
  </w:style>
  <w:style w:type="paragraph" w:styleId="Jegyzetszveg">
    <w:name w:val="annotation text"/>
    <w:basedOn w:val="Norml"/>
    <w:link w:val="JegyzetszvegChar"/>
    <w:uiPriority w:val="99"/>
    <w:rsid w:val="00F05015"/>
    <w:rPr>
      <w:sz w:val="20"/>
      <w:szCs w:val="20"/>
    </w:rPr>
  </w:style>
  <w:style w:type="character" w:customStyle="1" w:styleId="JegyzetszvegChar">
    <w:name w:val="Jegyzetszöveg Char"/>
    <w:basedOn w:val="Bekezdsalapbettpusa"/>
    <w:link w:val="Jegyzetszveg"/>
    <w:uiPriority w:val="99"/>
    <w:locked/>
    <w:rsid w:val="00FB64DE"/>
    <w:rPr>
      <w:lang w:val="en-GB" w:eastAsia="zh-CN"/>
    </w:rPr>
  </w:style>
  <w:style w:type="paragraph" w:styleId="Megjegyzstrgya">
    <w:name w:val="annotation subject"/>
    <w:basedOn w:val="Jegyzetszveg"/>
    <w:next w:val="Jegyzetszveg"/>
    <w:link w:val="MegjegyzstrgyaChar"/>
    <w:uiPriority w:val="99"/>
    <w:semiHidden/>
    <w:rsid w:val="00F05015"/>
    <w:rPr>
      <w:b/>
      <w:bCs/>
    </w:rPr>
  </w:style>
  <w:style w:type="character" w:customStyle="1" w:styleId="MegjegyzstrgyaChar">
    <w:name w:val="Megjegyzés tárgya Char"/>
    <w:basedOn w:val="JegyzetszvegChar"/>
    <w:link w:val="Megjegyzstrgya"/>
    <w:uiPriority w:val="99"/>
    <w:semiHidden/>
    <w:locked/>
    <w:rsid w:val="00051DA4"/>
    <w:rPr>
      <w:b/>
      <w:sz w:val="20"/>
      <w:lang w:val="en-GB" w:eastAsia="zh-CN"/>
    </w:rPr>
  </w:style>
  <w:style w:type="paragraph" w:styleId="Buborkszveg">
    <w:name w:val="Balloon Text"/>
    <w:basedOn w:val="Norml"/>
    <w:link w:val="BuborkszvegChar"/>
    <w:uiPriority w:val="99"/>
    <w:semiHidden/>
    <w:rsid w:val="00F0501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51DA4"/>
    <w:rPr>
      <w:sz w:val="2"/>
      <w:lang w:val="en-GB" w:eastAsia="zh-CN"/>
    </w:rPr>
  </w:style>
  <w:style w:type="paragraph" w:styleId="lfej">
    <w:name w:val="header"/>
    <w:basedOn w:val="Norml"/>
    <w:link w:val="lfejChar"/>
    <w:uiPriority w:val="99"/>
    <w:rsid w:val="00A83A32"/>
    <w:pPr>
      <w:tabs>
        <w:tab w:val="center" w:pos="4536"/>
        <w:tab w:val="right" w:pos="9072"/>
      </w:tabs>
    </w:pPr>
  </w:style>
  <w:style w:type="character" w:customStyle="1" w:styleId="lfejChar">
    <w:name w:val="Élőfej Char"/>
    <w:basedOn w:val="Bekezdsalapbettpusa"/>
    <w:link w:val="lfej"/>
    <w:uiPriority w:val="99"/>
    <w:locked/>
    <w:rsid w:val="00D475B9"/>
    <w:rPr>
      <w:sz w:val="24"/>
      <w:lang w:val="en-US" w:eastAsia="zh-CN"/>
    </w:rPr>
  </w:style>
  <w:style w:type="paragraph" w:styleId="llb">
    <w:name w:val="footer"/>
    <w:basedOn w:val="Norml"/>
    <w:link w:val="llbChar"/>
    <w:uiPriority w:val="99"/>
    <w:rsid w:val="00A83A32"/>
    <w:pPr>
      <w:tabs>
        <w:tab w:val="center" w:pos="4536"/>
        <w:tab w:val="right" w:pos="9072"/>
      </w:tabs>
    </w:pPr>
  </w:style>
  <w:style w:type="character" w:customStyle="1" w:styleId="llbChar">
    <w:name w:val="Élőláb Char"/>
    <w:basedOn w:val="Bekezdsalapbettpusa"/>
    <w:link w:val="llb"/>
    <w:uiPriority w:val="99"/>
    <w:locked/>
    <w:rsid w:val="00522DC2"/>
    <w:rPr>
      <w:sz w:val="24"/>
      <w:lang w:val="en-GB" w:eastAsia="zh-CN"/>
    </w:rPr>
  </w:style>
  <w:style w:type="character" w:styleId="Oldalszm">
    <w:name w:val="page number"/>
    <w:basedOn w:val="Bekezdsalapbettpusa"/>
    <w:uiPriority w:val="99"/>
    <w:rsid w:val="00A83A32"/>
    <w:rPr>
      <w:rFonts w:cs="Times New Roman"/>
    </w:rPr>
  </w:style>
  <w:style w:type="character" w:styleId="Kiemels2">
    <w:name w:val="Strong"/>
    <w:basedOn w:val="Bekezdsalapbettpusa"/>
    <w:uiPriority w:val="99"/>
    <w:qFormat/>
    <w:rsid w:val="00224E3C"/>
    <w:rPr>
      <w:rFonts w:cs="Times New Roman"/>
      <w:b/>
    </w:rPr>
  </w:style>
  <w:style w:type="paragraph" w:styleId="Listaszerbekezds">
    <w:name w:val="List Paragraph"/>
    <w:basedOn w:val="Norml"/>
    <w:uiPriority w:val="99"/>
    <w:qFormat/>
    <w:rsid w:val="0049037A"/>
    <w:pPr>
      <w:ind w:left="720"/>
      <w:contextualSpacing/>
    </w:pPr>
    <w:rPr>
      <w:szCs w:val="22"/>
      <w:lang w:eastAsia="en-US"/>
    </w:rPr>
  </w:style>
  <w:style w:type="character" w:customStyle="1" w:styleId="EmailStyle26">
    <w:name w:val="EmailStyle26"/>
    <w:uiPriority w:val="99"/>
    <w:semiHidden/>
    <w:rsid w:val="00883819"/>
    <w:rPr>
      <w:rFonts w:ascii="Arial" w:hAnsi="Arial"/>
      <w:color w:val="000080"/>
      <w:sz w:val="20"/>
    </w:rPr>
  </w:style>
  <w:style w:type="character" w:styleId="Hiperhivatkozs">
    <w:name w:val="Hyperlink"/>
    <w:basedOn w:val="Bekezdsalapbettpusa"/>
    <w:uiPriority w:val="99"/>
    <w:rsid w:val="00394026"/>
    <w:rPr>
      <w:rFonts w:cs="Times New Roman"/>
      <w:color w:val="0000FF"/>
      <w:u w:val="single"/>
    </w:rPr>
  </w:style>
  <w:style w:type="paragraph" w:styleId="NormlWeb">
    <w:name w:val="Normal (Web)"/>
    <w:basedOn w:val="Norml"/>
    <w:uiPriority w:val="99"/>
    <w:rsid w:val="009D591D"/>
    <w:pPr>
      <w:spacing w:before="100" w:beforeAutospacing="1" w:after="100" w:afterAutospacing="1"/>
    </w:pPr>
    <w:rPr>
      <w:lang w:val="mk-MK" w:eastAsia="mk-MK"/>
    </w:rPr>
  </w:style>
  <w:style w:type="table" w:customStyle="1" w:styleId="Tabellengitternetz1">
    <w:name w:val="Tabellengitternetz1"/>
    <w:uiPriority w:val="99"/>
    <w:rsid w:val="00B01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link w:val="Szvegtrzs3Char"/>
    <w:uiPriority w:val="99"/>
    <w:rsid w:val="006960AD"/>
    <w:rPr>
      <w:rFonts w:ascii="Arial Narrow" w:hAnsi="Arial Narrow"/>
      <w:sz w:val="14"/>
      <w:szCs w:val="20"/>
      <w:lang w:eastAsia="ro-RO"/>
    </w:rPr>
  </w:style>
  <w:style w:type="character" w:customStyle="1" w:styleId="Szvegtrzs3Char">
    <w:name w:val="Szövegtörzs 3 Char"/>
    <w:basedOn w:val="Bekezdsalapbettpusa"/>
    <w:link w:val="Szvegtrzs3"/>
    <w:uiPriority w:val="99"/>
    <w:semiHidden/>
    <w:locked/>
    <w:rsid w:val="00051DA4"/>
    <w:rPr>
      <w:sz w:val="16"/>
      <w:lang w:val="en-GB" w:eastAsia="zh-CN"/>
    </w:rPr>
  </w:style>
  <w:style w:type="paragraph" w:customStyle="1" w:styleId="RENANormal">
    <w:name w:val="RENA Normal"/>
    <w:basedOn w:val="Norml"/>
    <w:uiPriority w:val="99"/>
    <w:rsid w:val="008276AE"/>
    <w:pPr>
      <w:spacing w:after="240"/>
      <w:jc w:val="both"/>
    </w:pPr>
    <w:rPr>
      <w:rFonts w:ascii="Garamond" w:hAnsi="Garamond"/>
      <w:sz w:val="22"/>
      <w:lang w:eastAsia="nl-NL"/>
    </w:rPr>
  </w:style>
  <w:style w:type="paragraph" w:customStyle="1" w:styleId="Default">
    <w:name w:val="Default"/>
    <w:uiPriority w:val="99"/>
    <w:rsid w:val="00FA27DF"/>
    <w:pPr>
      <w:autoSpaceDE w:val="0"/>
      <w:autoSpaceDN w:val="0"/>
      <w:adjustRightInd w:val="0"/>
    </w:pPr>
    <w:rPr>
      <w:color w:val="000000"/>
      <w:sz w:val="24"/>
      <w:szCs w:val="24"/>
      <w:lang w:val="mk-MK" w:eastAsia="mk-MK"/>
    </w:rPr>
  </w:style>
  <w:style w:type="character" w:customStyle="1" w:styleId="apple-converted-space">
    <w:name w:val="apple-converted-space"/>
    <w:uiPriority w:val="99"/>
    <w:rsid w:val="00FB64DE"/>
  </w:style>
  <w:style w:type="paragraph" w:styleId="Alcm">
    <w:name w:val="Subtitle"/>
    <w:basedOn w:val="Norml"/>
    <w:link w:val="AlcmChar"/>
    <w:uiPriority w:val="99"/>
    <w:qFormat/>
    <w:rsid w:val="00F96509"/>
    <w:pPr>
      <w:jc w:val="center"/>
    </w:pPr>
    <w:rPr>
      <w:b/>
      <w:sz w:val="20"/>
      <w:szCs w:val="20"/>
      <w:u w:val="single"/>
      <w:lang w:val="sk-SK" w:eastAsia="ko-KR"/>
    </w:rPr>
  </w:style>
  <w:style w:type="character" w:customStyle="1" w:styleId="AlcmChar">
    <w:name w:val="Alcím Char"/>
    <w:basedOn w:val="Bekezdsalapbettpusa"/>
    <w:link w:val="Alcm"/>
    <w:uiPriority w:val="99"/>
    <w:locked/>
    <w:rsid w:val="00F96509"/>
    <w:rPr>
      <w:rFonts w:eastAsia="Times New Roman"/>
      <w:b/>
      <w:u w:val="single"/>
      <w:lang w:val="sk-SK" w:eastAsia="ko-KR"/>
    </w:rPr>
  </w:style>
  <w:style w:type="paragraph" w:styleId="HTML-kntformzott">
    <w:name w:val="HTML Preformatted"/>
    <w:basedOn w:val="Norml"/>
    <w:link w:val="HTML-kntformzottChar"/>
    <w:uiPriority w:val="99"/>
    <w:locked/>
    <w:rsid w:val="00A8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 w:hAnsi="Courier New" w:cs="Courier New"/>
      <w:sz w:val="20"/>
      <w:szCs w:val="20"/>
      <w:lang w:val="nl-NL" w:eastAsia="ja-JP"/>
    </w:rPr>
  </w:style>
  <w:style w:type="character" w:customStyle="1" w:styleId="HTML-kntformzottChar">
    <w:name w:val="HTML-ként formázott Char"/>
    <w:basedOn w:val="Bekezdsalapbettpusa"/>
    <w:link w:val="HTML-kntformzott"/>
    <w:uiPriority w:val="99"/>
    <w:semiHidden/>
    <w:locked/>
    <w:rsid w:val="006E31E1"/>
    <w:rPr>
      <w:rFonts w:ascii="Courier New" w:hAnsi="Courier New"/>
      <w:sz w:val="20"/>
      <w:lang w:val="en-GB" w:eastAsia="zh-CN"/>
    </w:rPr>
  </w:style>
  <w:style w:type="paragraph" w:customStyle="1" w:styleId="Style2">
    <w:name w:val="Style 2"/>
    <w:basedOn w:val="Norml"/>
    <w:link w:val="Style2Char"/>
    <w:autoRedefine/>
    <w:uiPriority w:val="99"/>
    <w:rsid w:val="00896198"/>
    <w:pPr>
      <w:widowControl w:val="0"/>
      <w:numPr>
        <w:ilvl w:val="1"/>
        <w:numId w:val="17"/>
      </w:numPr>
      <w:autoSpaceDE w:val="0"/>
      <w:autoSpaceDN w:val="0"/>
      <w:adjustRightInd w:val="0"/>
      <w:spacing w:before="120" w:after="120"/>
      <w:jc w:val="both"/>
    </w:pPr>
    <w:rPr>
      <w:rFonts w:ascii="Calibri" w:hAnsi="Calibri" w:cs="Arial"/>
      <w:sz w:val="22"/>
      <w:szCs w:val="22"/>
      <w:lang w:eastAsia="de-DE"/>
    </w:rPr>
  </w:style>
  <w:style w:type="character" w:customStyle="1" w:styleId="Style2Char">
    <w:name w:val="Style 2 Char"/>
    <w:link w:val="Style2"/>
    <w:uiPriority w:val="99"/>
    <w:locked/>
    <w:rsid w:val="00896198"/>
    <w:rPr>
      <w:rFonts w:ascii="Calibri" w:hAnsi="Calibri"/>
      <w:sz w:val="22"/>
      <w:lang w:val="en-GB" w:eastAsia="de-DE"/>
    </w:rPr>
  </w:style>
  <w:style w:type="paragraph" w:customStyle="1" w:styleId="Style1">
    <w:name w:val="Style1"/>
    <w:basedOn w:val="Norml"/>
    <w:link w:val="Style1Char"/>
    <w:uiPriority w:val="99"/>
    <w:rsid w:val="00896198"/>
    <w:pPr>
      <w:widowControl w:val="0"/>
      <w:numPr>
        <w:numId w:val="16"/>
      </w:numPr>
      <w:autoSpaceDE w:val="0"/>
      <w:autoSpaceDN w:val="0"/>
      <w:adjustRightInd w:val="0"/>
      <w:spacing w:before="120" w:after="120"/>
      <w:jc w:val="both"/>
    </w:pPr>
    <w:rPr>
      <w:rFonts w:ascii="Calibri" w:hAnsi="Calibri" w:cs="Arial"/>
      <w:sz w:val="22"/>
      <w:szCs w:val="22"/>
      <w:lang w:eastAsia="de-DE"/>
    </w:rPr>
  </w:style>
  <w:style w:type="character" w:customStyle="1" w:styleId="Style1Char">
    <w:name w:val="Style1 Char"/>
    <w:link w:val="Style1"/>
    <w:uiPriority w:val="99"/>
    <w:locked/>
    <w:rsid w:val="00896198"/>
    <w:rPr>
      <w:rFonts w:ascii="Calibri" w:hAnsi="Calibri"/>
      <w:sz w:val="22"/>
      <w:lang w:val="en-GB" w:eastAsia="de-DE"/>
    </w:rPr>
  </w:style>
  <w:style w:type="paragraph" w:styleId="Lbjegyzetszveg">
    <w:name w:val="footnote text"/>
    <w:basedOn w:val="Norml"/>
    <w:link w:val="LbjegyzetszvegChar"/>
    <w:uiPriority w:val="99"/>
    <w:locked/>
    <w:rsid w:val="00DE30E4"/>
    <w:pPr>
      <w:spacing w:before="120" w:after="120"/>
      <w:jc w:val="both"/>
    </w:pPr>
    <w:rPr>
      <w:rFonts w:ascii="Calibri" w:hAnsi="Calibri"/>
      <w:sz w:val="20"/>
      <w:szCs w:val="20"/>
      <w:lang w:eastAsia="hu-HU"/>
    </w:rPr>
  </w:style>
  <w:style w:type="character" w:customStyle="1" w:styleId="LbjegyzetszvegChar">
    <w:name w:val="Lábjegyzetszöveg Char"/>
    <w:basedOn w:val="Bekezdsalapbettpusa"/>
    <w:link w:val="Lbjegyzetszveg"/>
    <w:uiPriority w:val="99"/>
    <w:locked/>
    <w:rsid w:val="00DE30E4"/>
    <w:rPr>
      <w:rFonts w:ascii="Calibri" w:hAnsi="Calibri"/>
      <w:lang w:val="en-GB" w:eastAsia="hu-HU"/>
    </w:rPr>
  </w:style>
  <w:style w:type="character" w:styleId="Lbjegyzet-hivatkozs">
    <w:name w:val="footnote reference"/>
    <w:basedOn w:val="Bekezdsalapbettpusa"/>
    <w:uiPriority w:val="99"/>
    <w:semiHidden/>
    <w:locked/>
    <w:rsid w:val="00DE30E4"/>
    <w:rPr>
      <w:rFonts w:cs="Times New Roman"/>
      <w:vertAlign w:val="superscript"/>
    </w:rPr>
  </w:style>
  <w:style w:type="character" w:customStyle="1" w:styleId="st1">
    <w:name w:val="st1"/>
    <w:basedOn w:val="Bekezdsalapbettpusa"/>
    <w:uiPriority w:val="99"/>
    <w:rsid w:val="00D222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78789">
      <w:bodyDiv w:val="1"/>
      <w:marLeft w:val="0"/>
      <w:marRight w:val="0"/>
      <w:marTop w:val="0"/>
      <w:marBottom w:val="0"/>
      <w:divBdr>
        <w:top w:val="none" w:sz="0" w:space="0" w:color="auto"/>
        <w:left w:val="none" w:sz="0" w:space="0" w:color="auto"/>
        <w:bottom w:val="none" w:sz="0" w:space="0" w:color="auto"/>
        <w:right w:val="none" w:sz="0" w:space="0" w:color="auto"/>
      </w:divBdr>
      <w:divsChild>
        <w:div w:id="1331366917">
          <w:marLeft w:val="0"/>
          <w:marRight w:val="0"/>
          <w:marTop w:val="0"/>
          <w:marBottom w:val="0"/>
          <w:divBdr>
            <w:top w:val="none" w:sz="0" w:space="0" w:color="auto"/>
            <w:left w:val="none" w:sz="0" w:space="0" w:color="auto"/>
            <w:bottom w:val="none" w:sz="0" w:space="0" w:color="auto"/>
            <w:right w:val="none" w:sz="0" w:space="0" w:color="auto"/>
          </w:divBdr>
        </w:div>
        <w:div w:id="480390162">
          <w:marLeft w:val="0"/>
          <w:marRight w:val="0"/>
          <w:marTop w:val="0"/>
          <w:marBottom w:val="0"/>
          <w:divBdr>
            <w:top w:val="none" w:sz="0" w:space="0" w:color="auto"/>
            <w:left w:val="none" w:sz="0" w:space="0" w:color="auto"/>
            <w:bottom w:val="none" w:sz="0" w:space="0" w:color="auto"/>
            <w:right w:val="none" w:sz="0" w:space="0" w:color="auto"/>
          </w:divBdr>
        </w:div>
      </w:divsChild>
    </w:div>
    <w:div w:id="956721724">
      <w:marLeft w:val="0"/>
      <w:marRight w:val="0"/>
      <w:marTop w:val="0"/>
      <w:marBottom w:val="0"/>
      <w:divBdr>
        <w:top w:val="none" w:sz="0" w:space="0" w:color="auto"/>
        <w:left w:val="none" w:sz="0" w:space="0" w:color="auto"/>
        <w:bottom w:val="none" w:sz="0" w:space="0" w:color="auto"/>
        <w:right w:val="none" w:sz="0" w:space="0" w:color="auto"/>
      </w:divBdr>
    </w:div>
    <w:div w:id="956721726">
      <w:marLeft w:val="0"/>
      <w:marRight w:val="0"/>
      <w:marTop w:val="0"/>
      <w:marBottom w:val="0"/>
      <w:divBdr>
        <w:top w:val="none" w:sz="0" w:space="0" w:color="auto"/>
        <w:left w:val="none" w:sz="0" w:space="0" w:color="auto"/>
        <w:bottom w:val="none" w:sz="0" w:space="0" w:color="auto"/>
        <w:right w:val="none" w:sz="0" w:space="0" w:color="auto"/>
      </w:divBdr>
      <w:divsChild>
        <w:div w:id="956721733">
          <w:marLeft w:val="0"/>
          <w:marRight w:val="0"/>
          <w:marTop w:val="0"/>
          <w:marBottom w:val="0"/>
          <w:divBdr>
            <w:top w:val="none" w:sz="0" w:space="0" w:color="auto"/>
            <w:left w:val="none" w:sz="0" w:space="0" w:color="auto"/>
            <w:bottom w:val="none" w:sz="0" w:space="0" w:color="auto"/>
            <w:right w:val="none" w:sz="0" w:space="0" w:color="auto"/>
          </w:divBdr>
          <w:divsChild>
            <w:div w:id="9567217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6721727">
      <w:marLeft w:val="0"/>
      <w:marRight w:val="0"/>
      <w:marTop w:val="0"/>
      <w:marBottom w:val="0"/>
      <w:divBdr>
        <w:top w:val="none" w:sz="0" w:space="0" w:color="auto"/>
        <w:left w:val="none" w:sz="0" w:space="0" w:color="auto"/>
        <w:bottom w:val="none" w:sz="0" w:space="0" w:color="auto"/>
        <w:right w:val="none" w:sz="0" w:space="0" w:color="auto"/>
      </w:divBdr>
    </w:div>
    <w:div w:id="956721728">
      <w:marLeft w:val="0"/>
      <w:marRight w:val="0"/>
      <w:marTop w:val="0"/>
      <w:marBottom w:val="0"/>
      <w:divBdr>
        <w:top w:val="none" w:sz="0" w:space="0" w:color="auto"/>
        <w:left w:val="none" w:sz="0" w:space="0" w:color="auto"/>
        <w:bottom w:val="none" w:sz="0" w:space="0" w:color="auto"/>
        <w:right w:val="none" w:sz="0" w:space="0" w:color="auto"/>
      </w:divBdr>
    </w:div>
    <w:div w:id="956721729">
      <w:marLeft w:val="0"/>
      <w:marRight w:val="0"/>
      <w:marTop w:val="0"/>
      <w:marBottom w:val="0"/>
      <w:divBdr>
        <w:top w:val="none" w:sz="0" w:space="0" w:color="auto"/>
        <w:left w:val="none" w:sz="0" w:space="0" w:color="auto"/>
        <w:bottom w:val="none" w:sz="0" w:space="0" w:color="auto"/>
        <w:right w:val="none" w:sz="0" w:space="0" w:color="auto"/>
      </w:divBdr>
    </w:div>
    <w:div w:id="956721731">
      <w:marLeft w:val="0"/>
      <w:marRight w:val="0"/>
      <w:marTop w:val="0"/>
      <w:marBottom w:val="0"/>
      <w:divBdr>
        <w:top w:val="none" w:sz="0" w:space="0" w:color="auto"/>
        <w:left w:val="none" w:sz="0" w:space="0" w:color="auto"/>
        <w:bottom w:val="none" w:sz="0" w:space="0" w:color="auto"/>
        <w:right w:val="none" w:sz="0" w:space="0" w:color="auto"/>
      </w:divBdr>
    </w:div>
    <w:div w:id="956721732">
      <w:marLeft w:val="0"/>
      <w:marRight w:val="0"/>
      <w:marTop w:val="0"/>
      <w:marBottom w:val="0"/>
      <w:divBdr>
        <w:top w:val="none" w:sz="0" w:space="0" w:color="auto"/>
        <w:left w:val="none" w:sz="0" w:space="0" w:color="auto"/>
        <w:bottom w:val="none" w:sz="0" w:space="0" w:color="auto"/>
        <w:right w:val="none" w:sz="0" w:space="0" w:color="auto"/>
      </w:divBdr>
      <w:divsChild>
        <w:div w:id="956721730">
          <w:marLeft w:val="0"/>
          <w:marRight w:val="0"/>
          <w:marTop w:val="0"/>
          <w:marBottom w:val="0"/>
          <w:divBdr>
            <w:top w:val="none" w:sz="0" w:space="0" w:color="auto"/>
            <w:left w:val="none" w:sz="0" w:space="0" w:color="auto"/>
            <w:bottom w:val="none" w:sz="0" w:space="0" w:color="auto"/>
            <w:right w:val="none" w:sz="0" w:space="0" w:color="auto"/>
          </w:divBdr>
        </w:div>
      </w:divsChild>
    </w:div>
    <w:div w:id="956721734">
      <w:marLeft w:val="0"/>
      <w:marRight w:val="0"/>
      <w:marTop w:val="0"/>
      <w:marBottom w:val="0"/>
      <w:divBdr>
        <w:top w:val="none" w:sz="0" w:space="0" w:color="auto"/>
        <w:left w:val="none" w:sz="0" w:space="0" w:color="auto"/>
        <w:bottom w:val="none" w:sz="0" w:space="0" w:color="auto"/>
        <w:right w:val="none" w:sz="0" w:space="0" w:color="auto"/>
      </w:divBdr>
    </w:div>
    <w:div w:id="956721735">
      <w:marLeft w:val="0"/>
      <w:marRight w:val="0"/>
      <w:marTop w:val="0"/>
      <w:marBottom w:val="0"/>
      <w:divBdr>
        <w:top w:val="none" w:sz="0" w:space="0" w:color="auto"/>
        <w:left w:val="none" w:sz="0" w:space="0" w:color="auto"/>
        <w:bottom w:val="none" w:sz="0" w:space="0" w:color="auto"/>
        <w:right w:val="none" w:sz="0" w:space="0" w:color="auto"/>
      </w:divBdr>
    </w:div>
    <w:div w:id="956721736">
      <w:marLeft w:val="0"/>
      <w:marRight w:val="0"/>
      <w:marTop w:val="0"/>
      <w:marBottom w:val="0"/>
      <w:divBdr>
        <w:top w:val="none" w:sz="0" w:space="0" w:color="auto"/>
        <w:left w:val="none" w:sz="0" w:space="0" w:color="auto"/>
        <w:bottom w:val="none" w:sz="0" w:space="0" w:color="auto"/>
        <w:right w:val="none" w:sz="0" w:space="0" w:color="auto"/>
      </w:divBdr>
    </w:div>
    <w:div w:id="956721737">
      <w:marLeft w:val="0"/>
      <w:marRight w:val="0"/>
      <w:marTop w:val="0"/>
      <w:marBottom w:val="0"/>
      <w:divBdr>
        <w:top w:val="none" w:sz="0" w:space="0" w:color="auto"/>
        <w:left w:val="none" w:sz="0" w:space="0" w:color="auto"/>
        <w:bottom w:val="none" w:sz="0" w:space="0" w:color="auto"/>
        <w:right w:val="none" w:sz="0" w:space="0" w:color="auto"/>
      </w:divBdr>
    </w:div>
    <w:div w:id="956721738">
      <w:marLeft w:val="0"/>
      <w:marRight w:val="0"/>
      <w:marTop w:val="0"/>
      <w:marBottom w:val="0"/>
      <w:divBdr>
        <w:top w:val="none" w:sz="0" w:space="0" w:color="auto"/>
        <w:left w:val="none" w:sz="0" w:space="0" w:color="auto"/>
        <w:bottom w:val="none" w:sz="0" w:space="0" w:color="auto"/>
        <w:right w:val="none" w:sz="0" w:space="0" w:color="auto"/>
      </w:divBdr>
    </w:div>
    <w:div w:id="956721739">
      <w:marLeft w:val="0"/>
      <w:marRight w:val="0"/>
      <w:marTop w:val="0"/>
      <w:marBottom w:val="0"/>
      <w:divBdr>
        <w:top w:val="none" w:sz="0" w:space="0" w:color="auto"/>
        <w:left w:val="none" w:sz="0" w:space="0" w:color="auto"/>
        <w:bottom w:val="none" w:sz="0" w:space="0" w:color="auto"/>
        <w:right w:val="none" w:sz="0" w:space="0" w:color="auto"/>
      </w:divBdr>
    </w:div>
    <w:div w:id="956721740">
      <w:marLeft w:val="0"/>
      <w:marRight w:val="0"/>
      <w:marTop w:val="0"/>
      <w:marBottom w:val="0"/>
      <w:divBdr>
        <w:top w:val="none" w:sz="0" w:space="0" w:color="auto"/>
        <w:left w:val="none" w:sz="0" w:space="0" w:color="auto"/>
        <w:bottom w:val="none" w:sz="0" w:space="0" w:color="auto"/>
        <w:right w:val="none" w:sz="0" w:space="0" w:color="auto"/>
      </w:divBdr>
    </w:div>
    <w:div w:id="956721741">
      <w:marLeft w:val="0"/>
      <w:marRight w:val="0"/>
      <w:marTop w:val="0"/>
      <w:marBottom w:val="0"/>
      <w:divBdr>
        <w:top w:val="none" w:sz="0" w:space="0" w:color="auto"/>
        <w:left w:val="none" w:sz="0" w:space="0" w:color="auto"/>
        <w:bottom w:val="none" w:sz="0" w:space="0" w:color="auto"/>
        <w:right w:val="none" w:sz="0" w:space="0" w:color="auto"/>
      </w:divBdr>
    </w:div>
    <w:div w:id="956721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11R0537:EN:N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ur-lex.europa.eu/LexUriServ/LexUriServ.do?uri=CELEX:32011R0537:EN:NO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CELEX:32009R1005:EN:NO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lex.europa.eu/LexUriServ/LexUriServ.do?uri=CELEX:32010D0372:EN:NOT"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2010R0744:EN:NO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2357</Words>
  <Characters>13440</Characters>
  <Application>Microsoft Office Word</Application>
  <DocSecurity>0</DocSecurity>
  <Lines>112</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Agenda</vt:lpstr>
      <vt:lpstr>Agenda</vt:lpstr>
    </vt:vector>
  </TitlesOfParts>
  <Company>Hewlett-Packard</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Imre Csikos</dc:creator>
  <cp:lastModifiedBy>Jozsef Feiler</cp:lastModifiedBy>
  <cp:revision>3</cp:revision>
  <cp:lastPrinted>2011-01-31T12:22:00Z</cp:lastPrinted>
  <dcterms:created xsi:type="dcterms:W3CDTF">2014-05-07T08:39:00Z</dcterms:created>
  <dcterms:modified xsi:type="dcterms:W3CDTF">2014-05-07T08:43:00Z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