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8FC" w:rsidRDefault="001D18FC">
      <w:r w:rsidRPr="001F4DBD">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5.5pt;height:20.25pt;visibility:visible">
            <v:imagedata r:id="rId7" o:title=""/>
          </v:shape>
        </w:pict>
      </w:r>
      <w:r>
        <w:rPr>
          <w:noProof/>
          <w:lang w:val="nl-NL" w:eastAsia="nl-NL"/>
        </w:rPr>
        <w:pict>
          <v:rect id="Rectangle 2" o:spid="_x0000_s1029" style="position:absolute;margin-left:-50.15pt;margin-top:-37.65pt;width:597pt;height:84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" fillcolor="#17365d" strokecolor="#17365d"/>
        </w:pict>
      </w:r>
    </w:p>
    <w:tbl>
      <w:tblPr>
        <w:tblpPr w:leftFromText="187" w:rightFromText="187" w:horzAnchor="margin" w:tblpXSpec="right" w:tblpYSpec="top"/>
        <w:tblW w:w="25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4994"/>
      </w:tblGrid>
      <w:tr w:rsidR="001D18FC" w:rsidTr="00E967F0">
        <w:tc>
          <w:tcPr>
            <w:tcW w:w="0" w:type="auto"/>
          </w:tcPr>
          <w:p w:rsidR="001D18FC" w:rsidRPr="00986C4E" w:rsidRDefault="001D18FC" w:rsidP="00EC7E46">
            <w:pPr>
              <w:pStyle w:val="NoSpacing"/>
              <w:rPr>
                <w:rFonts w:ascii="Cambria" w:hAnsi="Cambria"/>
                <w:color w:val="FFFFFF"/>
                <w:sz w:val="72"/>
                <w:szCs w:val="72"/>
              </w:rPr>
            </w:pPr>
            <w:r w:rsidRPr="002E7A44">
              <w:rPr>
                <w:rFonts w:eastAsia="Times New Roman"/>
                <w:color w:val="FFFFFF"/>
                <w:sz w:val="72"/>
                <w:szCs w:val="72"/>
                <w:lang w:val="de-DE"/>
              </w:rPr>
              <w:t>Environment and Climate Regional Accession Network (ECRAN)</w:t>
            </w:r>
          </w:p>
        </w:tc>
      </w:tr>
      <w:tr w:rsidR="001D18FC" w:rsidTr="00E967F0">
        <w:trPr>
          <w:trHeight w:val="1196"/>
        </w:trPr>
        <w:tc>
          <w:tcPr>
            <w:tcW w:w="0" w:type="auto"/>
          </w:tcPr>
          <w:p w:rsidR="001D18FC" w:rsidRPr="002E7A44" w:rsidRDefault="001D18FC" w:rsidP="00E967F0">
            <w:pPr>
              <w:pStyle w:val="NoSpacing"/>
              <w:rPr>
                <w:rFonts w:eastAsia="Times New Roman"/>
                <w:sz w:val="48"/>
                <w:szCs w:val="48"/>
              </w:rPr>
            </w:pPr>
            <w:r w:rsidRPr="002E7A44">
              <w:rPr>
                <w:rFonts w:eastAsia="Times New Roman"/>
                <w:color w:val="FFFFFF"/>
                <w:sz w:val="48"/>
                <w:szCs w:val="48"/>
              </w:rPr>
              <w:t>ECRAN Climate Work Plan</w:t>
            </w:r>
          </w:p>
        </w:tc>
      </w:tr>
      <w:tr w:rsidR="001D18FC" w:rsidTr="00E967F0">
        <w:tc>
          <w:tcPr>
            <w:tcW w:w="0" w:type="auto"/>
          </w:tcPr>
          <w:p w:rsidR="001D18FC" w:rsidRPr="002E7A44" w:rsidRDefault="001D18FC" w:rsidP="00E967F0">
            <w:pPr>
              <w:pStyle w:val="NoSpacing"/>
              <w:rPr>
                <w:rFonts w:eastAsia="Times New Roman"/>
                <w:sz w:val="28"/>
                <w:szCs w:val="28"/>
              </w:rPr>
            </w:pPr>
            <w:r w:rsidRPr="002E7A44">
              <w:rPr>
                <w:rFonts w:eastAsia="Times New Roman"/>
                <w:color w:val="FFFFFF"/>
                <w:sz w:val="28"/>
                <w:szCs w:val="28"/>
                <w:lang w:val="de-DE"/>
              </w:rPr>
              <w:t>November 2013</w:t>
            </w:r>
          </w:p>
        </w:tc>
      </w:tr>
    </w:tbl>
    <w:p w:rsidR="001D18FC" w:rsidRDefault="001D18FC"/>
    <w:p w:rsidR="001D18FC" w:rsidRDefault="001D18FC">
      <w:pPr>
        <w:rPr>
          <w:rFonts w:ascii="Calibri" w:hAnsi="Calibri"/>
          <w:b/>
          <w:bCs/>
          <w:caps/>
          <w:sz w:val="20"/>
          <w:szCs w:val="20"/>
        </w:rPr>
      </w:pPr>
      <w:r>
        <w:br w:type="page"/>
      </w:r>
    </w:p>
    <w:p w:rsidR="001D18FC" w:rsidRPr="00341589" w:rsidRDefault="001D18FC" w:rsidP="007207FB">
      <w:pPr>
        <w:pStyle w:val="TOC1"/>
      </w:pPr>
      <w:r w:rsidRPr="00341589">
        <w:t xml:space="preserve">TABLE OF CONTENTS </w:t>
      </w:r>
    </w:p>
    <w:p w:rsidR="001D18FC" w:rsidRDefault="001D18FC">
      <w:pPr>
        <w:pStyle w:val="TOC1"/>
        <w:rPr>
          <w:rFonts w:ascii="Times New Roman" w:eastAsia="MS ??" w:hAnsi="Times New Roman"/>
          <w:b w:val="0"/>
          <w:bCs w:val="0"/>
          <w:caps w:val="0"/>
          <w:noProof/>
          <w:sz w:val="24"/>
          <w:szCs w:val="24"/>
          <w:lang w:val="nl-NL" w:eastAsia="ja-JP"/>
        </w:rPr>
      </w:pPr>
      <w:r>
        <w:rPr>
          <w:b w:val="0"/>
          <w:bCs w:val="0"/>
          <w:caps w:val="0"/>
          <w:sz w:val="22"/>
          <w:szCs w:val="22"/>
        </w:rPr>
        <w:fldChar w:fldCharType="begin"/>
      </w:r>
      <w:r>
        <w:rPr>
          <w:b w:val="0"/>
          <w:bCs w:val="0"/>
          <w:caps w:val="0"/>
          <w:sz w:val="22"/>
          <w:szCs w:val="22"/>
        </w:rPr>
        <w:instrText xml:space="preserve"> TOC \o "1-3" \h \z \u </w:instrText>
      </w:r>
      <w:r>
        <w:rPr>
          <w:b w:val="0"/>
          <w:bCs w:val="0"/>
          <w:caps w:val="0"/>
          <w:sz w:val="22"/>
          <w:szCs w:val="22"/>
        </w:rPr>
        <w:fldChar w:fldCharType="separate"/>
      </w:r>
      <w:hyperlink w:anchor="_Toc373772989" w:history="1">
        <w:r w:rsidRPr="00E14AB2">
          <w:rPr>
            <w:rStyle w:val="Hyperlink"/>
            <w:noProof/>
          </w:rPr>
          <w:t>ECRAN – Climate Activity 1 Working Group 1: Climate policy development and building climate awareness.</w:t>
        </w:r>
        <w:r>
          <w:rPr>
            <w:noProof/>
            <w:webHidden/>
          </w:rPr>
          <w:tab/>
        </w:r>
        <w:r>
          <w:rPr>
            <w:noProof/>
            <w:webHidden/>
          </w:rPr>
          <w:fldChar w:fldCharType="begin"/>
        </w:r>
        <w:r>
          <w:rPr>
            <w:noProof/>
            <w:webHidden/>
          </w:rPr>
          <w:instrText xml:space="preserve"> PAGEREF _Toc373772989 \h </w:instrText>
        </w:r>
        <w:r>
          <w:rPr>
            <w:noProof/>
            <w:webHidden/>
          </w:rPr>
        </w:r>
        <w:r>
          <w:rPr>
            <w:noProof/>
            <w:webHidden/>
          </w:rPr>
          <w:fldChar w:fldCharType="separate"/>
        </w:r>
        <w:r>
          <w:rPr>
            <w:noProof/>
            <w:webHidden/>
          </w:rPr>
          <w:t>4</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2990" w:history="1">
        <w:r w:rsidRPr="00E14AB2">
          <w:rPr>
            <w:rStyle w:val="Hyperlink"/>
            <w:noProof/>
          </w:rPr>
          <w:t>Introduction</w:t>
        </w:r>
        <w:r>
          <w:rPr>
            <w:noProof/>
            <w:webHidden/>
          </w:rPr>
          <w:tab/>
        </w:r>
        <w:r>
          <w:rPr>
            <w:noProof/>
            <w:webHidden/>
          </w:rPr>
          <w:fldChar w:fldCharType="begin"/>
        </w:r>
        <w:r>
          <w:rPr>
            <w:noProof/>
            <w:webHidden/>
          </w:rPr>
          <w:instrText xml:space="preserve"> PAGEREF _Toc373772990 \h </w:instrText>
        </w:r>
        <w:r>
          <w:rPr>
            <w:noProof/>
            <w:webHidden/>
          </w:rPr>
        </w:r>
        <w:r>
          <w:rPr>
            <w:noProof/>
            <w:webHidden/>
          </w:rPr>
          <w:fldChar w:fldCharType="separate"/>
        </w:r>
        <w:r>
          <w:rPr>
            <w:noProof/>
            <w:webHidden/>
          </w:rPr>
          <w:t>4</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2991" w:history="1">
        <w:r w:rsidRPr="00E14AB2">
          <w:rPr>
            <w:rStyle w:val="Hyperlink"/>
            <w:noProof/>
          </w:rPr>
          <w:t>Beneficiary</w:t>
        </w:r>
        <w:r>
          <w:rPr>
            <w:noProof/>
            <w:webHidden/>
          </w:rPr>
          <w:tab/>
        </w:r>
        <w:r>
          <w:rPr>
            <w:noProof/>
            <w:webHidden/>
          </w:rPr>
          <w:fldChar w:fldCharType="begin"/>
        </w:r>
        <w:r>
          <w:rPr>
            <w:noProof/>
            <w:webHidden/>
          </w:rPr>
          <w:instrText xml:space="preserve"> PAGEREF _Toc373772991 \h </w:instrText>
        </w:r>
        <w:r>
          <w:rPr>
            <w:noProof/>
            <w:webHidden/>
          </w:rPr>
        </w:r>
        <w:r>
          <w:rPr>
            <w:noProof/>
            <w:webHidden/>
          </w:rPr>
          <w:fldChar w:fldCharType="separate"/>
        </w:r>
        <w:r>
          <w:rPr>
            <w:noProof/>
            <w:webHidden/>
          </w:rPr>
          <w:t>5</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2992" w:history="1">
        <w:r w:rsidRPr="00E14AB2">
          <w:rPr>
            <w:rStyle w:val="Hyperlink"/>
            <w:noProof/>
          </w:rPr>
          <w:t>Objectives</w:t>
        </w:r>
        <w:r>
          <w:rPr>
            <w:noProof/>
            <w:webHidden/>
          </w:rPr>
          <w:tab/>
        </w:r>
        <w:r>
          <w:rPr>
            <w:noProof/>
            <w:webHidden/>
          </w:rPr>
          <w:fldChar w:fldCharType="begin"/>
        </w:r>
        <w:r>
          <w:rPr>
            <w:noProof/>
            <w:webHidden/>
          </w:rPr>
          <w:instrText xml:space="preserve"> PAGEREF _Toc373772992 \h </w:instrText>
        </w:r>
        <w:r>
          <w:rPr>
            <w:noProof/>
            <w:webHidden/>
          </w:rPr>
        </w:r>
        <w:r>
          <w:rPr>
            <w:noProof/>
            <w:webHidden/>
          </w:rPr>
          <w:fldChar w:fldCharType="separate"/>
        </w:r>
        <w:r>
          <w:rPr>
            <w:noProof/>
            <w:webHidden/>
          </w:rPr>
          <w:t>5</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2993" w:history="1">
        <w:r w:rsidRPr="00E14AB2">
          <w:rPr>
            <w:rStyle w:val="Hyperlink"/>
            <w:noProof/>
          </w:rPr>
          <w:t>Overall objective</w:t>
        </w:r>
        <w:r>
          <w:rPr>
            <w:noProof/>
            <w:webHidden/>
          </w:rPr>
          <w:tab/>
        </w:r>
        <w:r>
          <w:rPr>
            <w:noProof/>
            <w:webHidden/>
          </w:rPr>
          <w:fldChar w:fldCharType="begin"/>
        </w:r>
        <w:r>
          <w:rPr>
            <w:noProof/>
            <w:webHidden/>
          </w:rPr>
          <w:instrText xml:space="preserve"> PAGEREF _Toc373772993 \h </w:instrText>
        </w:r>
        <w:r>
          <w:rPr>
            <w:noProof/>
            <w:webHidden/>
          </w:rPr>
        </w:r>
        <w:r>
          <w:rPr>
            <w:noProof/>
            <w:webHidden/>
          </w:rPr>
          <w:fldChar w:fldCharType="separate"/>
        </w:r>
        <w:r>
          <w:rPr>
            <w:noProof/>
            <w:webHidden/>
          </w:rPr>
          <w:t>5</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2994" w:history="1">
        <w:r w:rsidRPr="00E14AB2">
          <w:rPr>
            <w:rStyle w:val="Hyperlink"/>
            <w:noProof/>
          </w:rPr>
          <w:t>Specific objectives</w:t>
        </w:r>
        <w:r>
          <w:rPr>
            <w:noProof/>
            <w:webHidden/>
          </w:rPr>
          <w:tab/>
        </w:r>
        <w:r>
          <w:rPr>
            <w:noProof/>
            <w:webHidden/>
          </w:rPr>
          <w:fldChar w:fldCharType="begin"/>
        </w:r>
        <w:r>
          <w:rPr>
            <w:noProof/>
            <w:webHidden/>
          </w:rPr>
          <w:instrText xml:space="preserve"> PAGEREF _Toc373772994 \h </w:instrText>
        </w:r>
        <w:r>
          <w:rPr>
            <w:noProof/>
            <w:webHidden/>
          </w:rPr>
        </w:r>
        <w:r>
          <w:rPr>
            <w:noProof/>
            <w:webHidden/>
          </w:rPr>
          <w:fldChar w:fldCharType="separate"/>
        </w:r>
        <w:r>
          <w:rPr>
            <w:noProof/>
            <w:webHidden/>
          </w:rPr>
          <w:t>5</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2995" w:history="1">
        <w:r w:rsidRPr="00E14AB2">
          <w:rPr>
            <w:rStyle w:val="Hyperlink"/>
            <w:noProof/>
          </w:rPr>
          <w:t>Task 1.1: Capacity building on modeling, scenarios and tools</w:t>
        </w:r>
        <w:r>
          <w:rPr>
            <w:noProof/>
            <w:webHidden/>
          </w:rPr>
          <w:tab/>
        </w:r>
        <w:r>
          <w:rPr>
            <w:noProof/>
            <w:webHidden/>
          </w:rPr>
          <w:fldChar w:fldCharType="begin"/>
        </w:r>
        <w:r>
          <w:rPr>
            <w:noProof/>
            <w:webHidden/>
          </w:rPr>
          <w:instrText xml:space="preserve"> PAGEREF _Toc373772995 \h </w:instrText>
        </w:r>
        <w:r>
          <w:rPr>
            <w:noProof/>
            <w:webHidden/>
          </w:rPr>
        </w:r>
        <w:r>
          <w:rPr>
            <w:noProof/>
            <w:webHidden/>
          </w:rPr>
          <w:fldChar w:fldCharType="separate"/>
        </w:r>
        <w:r>
          <w:rPr>
            <w:noProof/>
            <w:webHidden/>
          </w:rPr>
          <w:t>6</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2996" w:history="1">
        <w:r w:rsidRPr="00E14AB2">
          <w:rPr>
            <w:rStyle w:val="Hyperlink"/>
            <w:noProof/>
            <w:lang w:val="en-US"/>
          </w:rPr>
          <w:t xml:space="preserve">Sub-Task 1.1 - A: Regional assessment of capacities for modeling and scenario works </w:t>
        </w:r>
        <w:r w:rsidRPr="00E14AB2">
          <w:rPr>
            <w:rStyle w:val="Hyperlink"/>
            <w:noProof/>
          </w:rPr>
          <w:t>including stakeholders assessment</w:t>
        </w:r>
        <w:r>
          <w:rPr>
            <w:noProof/>
            <w:webHidden/>
          </w:rPr>
          <w:tab/>
        </w:r>
        <w:r>
          <w:rPr>
            <w:noProof/>
            <w:webHidden/>
          </w:rPr>
          <w:fldChar w:fldCharType="begin"/>
        </w:r>
        <w:r>
          <w:rPr>
            <w:noProof/>
            <w:webHidden/>
          </w:rPr>
          <w:instrText xml:space="preserve"> PAGEREF _Toc373772996 \h </w:instrText>
        </w:r>
        <w:r>
          <w:rPr>
            <w:noProof/>
            <w:webHidden/>
          </w:rPr>
        </w:r>
        <w:r>
          <w:rPr>
            <w:noProof/>
            <w:webHidden/>
          </w:rPr>
          <w:fldChar w:fldCharType="separate"/>
        </w:r>
        <w:r>
          <w:rPr>
            <w:noProof/>
            <w:webHidden/>
          </w:rPr>
          <w:t>6</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2997" w:history="1">
        <w:r w:rsidRPr="00E14AB2">
          <w:rPr>
            <w:rStyle w:val="Hyperlink"/>
            <w:noProof/>
            <w:lang w:val="en-US"/>
          </w:rPr>
          <w:t>Sub-Task 1.1-  B: Regional training workshops on the application of modeling, scenarios and tools for the development of climate policies</w:t>
        </w:r>
        <w:r>
          <w:rPr>
            <w:noProof/>
            <w:webHidden/>
          </w:rPr>
          <w:tab/>
        </w:r>
        <w:r>
          <w:rPr>
            <w:noProof/>
            <w:webHidden/>
          </w:rPr>
          <w:fldChar w:fldCharType="begin"/>
        </w:r>
        <w:r>
          <w:rPr>
            <w:noProof/>
            <w:webHidden/>
          </w:rPr>
          <w:instrText xml:space="preserve"> PAGEREF _Toc373772997 \h </w:instrText>
        </w:r>
        <w:r>
          <w:rPr>
            <w:noProof/>
            <w:webHidden/>
          </w:rPr>
        </w:r>
        <w:r>
          <w:rPr>
            <w:noProof/>
            <w:webHidden/>
          </w:rPr>
          <w:fldChar w:fldCharType="separate"/>
        </w:r>
        <w:r>
          <w:rPr>
            <w:noProof/>
            <w:webHidden/>
          </w:rPr>
          <w:t>7</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2998" w:history="1">
        <w:r w:rsidRPr="00E14AB2">
          <w:rPr>
            <w:rStyle w:val="Hyperlink"/>
            <w:noProof/>
            <w:lang w:val="en-US"/>
          </w:rPr>
          <w:t>Sub-Task 1</w:t>
        </w:r>
        <w:r w:rsidRPr="00E14AB2">
          <w:rPr>
            <w:rStyle w:val="Hyperlink"/>
            <w:noProof/>
          </w:rPr>
          <w:t>.1 – C: Practical training on quantitative models and scenario development to be used to assess climate and energy policy options and to set emission targets</w:t>
        </w:r>
        <w:r>
          <w:rPr>
            <w:noProof/>
            <w:webHidden/>
          </w:rPr>
          <w:tab/>
        </w:r>
        <w:r>
          <w:rPr>
            <w:noProof/>
            <w:webHidden/>
          </w:rPr>
          <w:fldChar w:fldCharType="begin"/>
        </w:r>
        <w:r>
          <w:rPr>
            <w:noProof/>
            <w:webHidden/>
          </w:rPr>
          <w:instrText xml:space="preserve"> PAGEREF _Toc373772998 \h </w:instrText>
        </w:r>
        <w:r>
          <w:rPr>
            <w:noProof/>
            <w:webHidden/>
          </w:rPr>
        </w:r>
        <w:r>
          <w:rPr>
            <w:noProof/>
            <w:webHidden/>
          </w:rPr>
          <w:fldChar w:fldCharType="separate"/>
        </w:r>
        <w:r>
          <w:rPr>
            <w:noProof/>
            <w:webHidden/>
          </w:rPr>
          <w:t>8</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2999" w:history="1">
        <w:r w:rsidRPr="00E14AB2">
          <w:rPr>
            <w:rStyle w:val="Hyperlink"/>
            <w:noProof/>
          </w:rPr>
          <w:t>Task 1.2: Capacity building on selected climate acquis</w:t>
        </w:r>
        <w:r>
          <w:rPr>
            <w:noProof/>
            <w:webHidden/>
          </w:rPr>
          <w:tab/>
        </w:r>
        <w:r>
          <w:rPr>
            <w:noProof/>
            <w:webHidden/>
          </w:rPr>
          <w:fldChar w:fldCharType="begin"/>
        </w:r>
        <w:r>
          <w:rPr>
            <w:noProof/>
            <w:webHidden/>
          </w:rPr>
          <w:instrText xml:space="preserve"> PAGEREF _Toc373772999 \h </w:instrText>
        </w:r>
        <w:r>
          <w:rPr>
            <w:noProof/>
            <w:webHidden/>
          </w:rPr>
        </w:r>
        <w:r>
          <w:rPr>
            <w:noProof/>
            <w:webHidden/>
          </w:rPr>
          <w:fldChar w:fldCharType="separate"/>
        </w:r>
        <w:r>
          <w:rPr>
            <w:noProof/>
            <w:webHidden/>
          </w:rPr>
          <w:t>9</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00" w:history="1">
        <w:r w:rsidRPr="00E14AB2">
          <w:rPr>
            <w:rStyle w:val="Hyperlink"/>
            <w:noProof/>
            <w:lang w:val="en-US"/>
          </w:rPr>
          <w:t>Sub-Task 1.2 - A: Regional training programme on selected climate acquis</w:t>
        </w:r>
        <w:r>
          <w:rPr>
            <w:noProof/>
            <w:webHidden/>
          </w:rPr>
          <w:tab/>
        </w:r>
        <w:r>
          <w:rPr>
            <w:noProof/>
            <w:webHidden/>
          </w:rPr>
          <w:fldChar w:fldCharType="begin"/>
        </w:r>
        <w:r>
          <w:rPr>
            <w:noProof/>
            <w:webHidden/>
          </w:rPr>
          <w:instrText xml:space="preserve"> PAGEREF _Toc373773000 \h </w:instrText>
        </w:r>
        <w:r>
          <w:rPr>
            <w:noProof/>
            <w:webHidden/>
          </w:rPr>
        </w:r>
        <w:r>
          <w:rPr>
            <w:noProof/>
            <w:webHidden/>
          </w:rPr>
          <w:fldChar w:fldCharType="separate"/>
        </w:r>
        <w:r>
          <w:rPr>
            <w:noProof/>
            <w:webHidden/>
          </w:rPr>
          <w:t>9</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01" w:history="1">
        <w:r w:rsidRPr="00E14AB2">
          <w:rPr>
            <w:rStyle w:val="Hyperlink"/>
            <w:noProof/>
          </w:rPr>
          <w:t>Task 1.3: National High Level Seminars</w:t>
        </w:r>
        <w:r>
          <w:rPr>
            <w:noProof/>
            <w:webHidden/>
          </w:rPr>
          <w:tab/>
        </w:r>
        <w:r>
          <w:rPr>
            <w:noProof/>
            <w:webHidden/>
          </w:rPr>
          <w:fldChar w:fldCharType="begin"/>
        </w:r>
        <w:r>
          <w:rPr>
            <w:noProof/>
            <w:webHidden/>
          </w:rPr>
          <w:instrText xml:space="preserve"> PAGEREF _Toc373773001 \h </w:instrText>
        </w:r>
        <w:r>
          <w:rPr>
            <w:noProof/>
            <w:webHidden/>
          </w:rPr>
        </w:r>
        <w:r>
          <w:rPr>
            <w:noProof/>
            <w:webHidden/>
          </w:rPr>
          <w:fldChar w:fldCharType="separate"/>
        </w:r>
        <w:r>
          <w:rPr>
            <w:noProof/>
            <w:webHidden/>
          </w:rPr>
          <w:t>10</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02" w:history="1">
        <w:r w:rsidRPr="00E14AB2">
          <w:rPr>
            <w:rStyle w:val="Hyperlink"/>
            <w:noProof/>
            <w:lang w:val="en-US"/>
          </w:rPr>
          <w:t>Sub-Task 1.3 - A: National High Level Seminars</w:t>
        </w:r>
        <w:r>
          <w:rPr>
            <w:noProof/>
            <w:webHidden/>
          </w:rPr>
          <w:tab/>
        </w:r>
        <w:r>
          <w:rPr>
            <w:noProof/>
            <w:webHidden/>
          </w:rPr>
          <w:fldChar w:fldCharType="begin"/>
        </w:r>
        <w:r>
          <w:rPr>
            <w:noProof/>
            <w:webHidden/>
          </w:rPr>
          <w:instrText xml:space="preserve"> PAGEREF _Toc373773002 \h </w:instrText>
        </w:r>
        <w:r>
          <w:rPr>
            <w:noProof/>
            <w:webHidden/>
          </w:rPr>
        </w:r>
        <w:r>
          <w:rPr>
            <w:noProof/>
            <w:webHidden/>
          </w:rPr>
          <w:fldChar w:fldCharType="separate"/>
        </w:r>
        <w:r>
          <w:rPr>
            <w:noProof/>
            <w:webHidden/>
          </w:rPr>
          <w:t>10</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03" w:history="1">
        <w:r w:rsidRPr="00E14AB2">
          <w:rPr>
            <w:rStyle w:val="Hyperlink"/>
            <w:noProof/>
          </w:rPr>
          <w:t>Task 1.4: Practical hands on assistance on low-carbon policy and legislative development</w:t>
        </w:r>
        <w:r>
          <w:rPr>
            <w:noProof/>
            <w:webHidden/>
          </w:rPr>
          <w:tab/>
        </w:r>
        <w:r>
          <w:rPr>
            <w:noProof/>
            <w:webHidden/>
          </w:rPr>
          <w:fldChar w:fldCharType="begin"/>
        </w:r>
        <w:r>
          <w:rPr>
            <w:noProof/>
            <w:webHidden/>
          </w:rPr>
          <w:instrText xml:space="preserve"> PAGEREF _Toc373773003 \h </w:instrText>
        </w:r>
        <w:r>
          <w:rPr>
            <w:noProof/>
            <w:webHidden/>
          </w:rPr>
        </w:r>
        <w:r>
          <w:rPr>
            <w:noProof/>
            <w:webHidden/>
          </w:rPr>
          <w:fldChar w:fldCharType="separate"/>
        </w:r>
        <w:r>
          <w:rPr>
            <w:noProof/>
            <w:webHidden/>
          </w:rPr>
          <w:t>10</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04" w:history="1">
        <w:r w:rsidRPr="00E14AB2">
          <w:rPr>
            <w:rStyle w:val="Hyperlink"/>
            <w:noProof/>
            <w:lang w:val="en-US"/>
          </w:rPr>
          <w:t>Sub-Task 1.4 - A: Practical hands on assistance and short missions</w:t>
        </w:r>
        <w:r>
          <w:rPr>
            <w:noProof/>
            <w:webHidden/>
          </w:rPr>
          <w:tab/>
        </w:r>
        <w:r>
          <w:rPr>
            <w:noProof/>
            <w:webHidden/>
          </w:rPr>
          <w:fldChar w:fldCharType="begin"/>
        </w:r>
        <w:r>
          <w:rPr>
            <w:noProof/>
            <w:webHidden/>
          </w:rPr>
          <w:instrText xml:space="preserve"> PAGEREF _Toc373773004 \h </w:instrText>
        </w:r>
        <w:r>
          <w:rPr>
            <w:noProof/>
            <w:webHidden/>
          </w:rPr>
        </w:r>
        <w:r>
          <w:rPr>
            <w:noProof/>
            <w:webHidden/>
          </w:rPr>
          <w:fldChar w:fldCharType="separate"/>
        </w:r>
        <w:r>
          <w:rPr>
            <w:noProof/>
            <w:webHidden/>
          </w:rPr>
          <w:t>11</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05" w:history="1">
        <w:r w:rsidRPr="00E14AB2">
          <w:rPr>
            <w:rStyle w:val="Hyperlink"/>
            <w:noProof/>
            <w:lang w:val="en-US"/>
          </w:rPr>
          <w:t>Sub-task 1.4 - B: IPA climate project pipeline development</w:t>
        </w:r>
        <w:r>
          <w:rPr>
            <w:noProof/>
            <w:webHidden/>
          </w:rPr>
          <w:tab/>
        </w:r>
        <w:r>
          <w:rPr>
            <w:noProof/>
            <w:webHidden/>
          </w:rPr>
          <w:fldChar w:fldCharType="begin"/>
        </w:r>
        <w:r>
          <w:rPr>
            <w:noProof/>
            <w:webHidden/>
          </w:rPr>
          <w:instrText xml:space="preserve"> PAGEREF _Toc373773005 \h </w:instrText>
        </w:r>
        <w:r>
          <w:rPr>
            <w:noProof/>
            <w:webHidden/>
          </w:rPr>
        </w:r>
        <w:r>
          <w:rPr>
            <w:noProof/>
            <w:webHidden/>
          </w:rPr>
          <w:fldChar w:fldCharType="separate"/>
        </w:r>
        <w:r>
          <w:rPr>
            <w:noProof/>
            <w:webHidden/>
          </w:rPr>
          <w:t>11</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06" w:history="1">
        <w:r w:rsidRPr="00E14AB2">
          <w:rPr>
            <w:rStyle w:val="Hyperlink"/>
            <w:noProof/>
          </w:rPr>
          <w:t>Summary of timing of activities in this working Group Nr 1 (Climate policies)</w:t>
        </w:r>
        <w:r>
          <w:rPr>
            <w:noProof/>
            <w:webHidden/>
          </w:rPr>
          <w:tab/>
        </w:r>
        <w:r>
          <w:rPr>
            <w:noProof/>
            <w:webHidden/>
          </w:rPr>
          <w:fldChar w:fldCharType="begin"/>
        </w:r>
        <w:r>
          <w:rPr>
            <w:noProof/>
            <w:webHidden/>
          </w:rPr>
          <w:instrText xml:space="preserve"> PAGEREF _Toc373773006 \h </w:instrText>
        </w:r>
        <w:r>
          <w:rPr>
            <w:noProof/>
            <w:webHidden/>
          </w:rPr>
        </w:r>
        <w:r>
          <w:rPr>
            <w:noProof/>
            <w:webHidden/>
          </w:rPr>
          <w:fldChar w:fldCharType="separate"/>
        </w:r>
        <w:r>
          <w:rPr>
            <w:noProof/>
            <w:webHidden/>
          </w:rPr>
          <w:t>12</w:t>
        </w:r>
        <w:r>
          <w:rPr>
            <w:noProof/>
            <w:webHidden/>
          </w:rPr>
          <w:fldChar w:fldCharType="end"/>
        </w:r>
      </w:hyperlink>
    </w:p>
    <w:p w:rsidR="001D18FC" w:rsidRDefault="001D18FC">
      <w:pPr>
        <w:pStyle w:val="TOC1"/>
        <w:rPr>
          <w:rFonts w:ascii="Times New Roman" w:eastAsia="MS ??" w:hAnsi="Times New Roman"/>
          <w:b w:val="0"/>
          <w:bCs w:val="0"/>
          <w:caps w:val="0"/>
          <w:noProof/>
          <w:sz w:val="24"/>
          <w:szCs w:val="24"/>
          <w:lang w:val="nl-NL" w:eastAsia="ja-JP"/>
        </w:rPr>
      </w:pPr>
      <w:hyperlink w:anchor="_Toc373773007" w:history="1">
        <w:r w:rsidRPr="00E14AB2">
          <w:rPr>
            <w:rStyle w:val="Hyperlink"/>
            <w:noProof/>
          </w:rPr>
          <w:t>ECRAN – Climate Activity 2 Working Group 2: National inventory systems and the EU Monitoring Mechanism Regulation</w:t>
        </w:r>
        <w:r>
          <w:rPr>
            <w:noProof/>
            <w:webHidden/>
          </w:rPr>
          <w:tab/>
        </w:r>
        <w:r>
          <w:rPr>
            <w:noProof/>
            <w:webHidden/>
          </w:rPr>
          <w:fldChar w:fldCharType="begin"/>
        </w:r>
        <w:r>
          <w:rPr>
            <w:noProof/>
            <w:webHidden/>
          </w:rPr>
          <w:instrText xml:space="preserve"> PAGEREF _Toc373773007 \h </w:instrText>
        </w:r>
        <w:r>
          <w:rPr>
            <w:noProof/>
            <w:webHidden/>
          </w:rPr>
        </w:r>
        <w:r>
          <w:rPr>
            <w:noProof/>
            <w:webHidden/>
          </w:rPr>
          <w:fldChar w:fldCharType="separate"/>
        </w:r>
        <w:r>
          <w:rPr>
            <w:noProof/>
            <w:webHidden/>
          </w:rPr>
          <w:t>13</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08" w:history="1">
        <w:r w:rsidRPr="00E14AB2">
          <w:rPr>
            <w:rStyle w:val="Hyperlink"/>
            <w:noProof/>
          </w:rPr>
          <w:t>Introduction</w:t>
        </w:r>
        <w:r>
          <w:rPr>
            <w:noProof/>
            <w:webHidden/>
          </w:rPr>
          <w:tab/>
        </w:r>
        <w:r>
          <w:rPr>
            <w:noProof/>
            <w:webHidden/>
          </w:rPr>
          <w:fldChar w:fldCharType="begin"/>
        </w:r>
        <w:r>
          <w:rPr>
            <w:noProof/>
            <w:webHidden/>
          </w:rPr>
          <w:instrText xml:space="preserve"> PAGEREF _Toc373773008 \h </w:instrText>
        </w:r>
        <w:r>
          <w:rPr>
            <w:noProof/>
            <w:webHidden/>
          </w:rPr>
        </w:r>
        <w:r>
          <w:rPr>
            <w:noProof/>
            <w:webHidden/>
          </w:rPr>
          <w:fldChar w:fldCharType="separate"/>
        </w:r>
        <w:r>
          <w:rPr>
            <w:noProof/>
            <w:webHidden/>
          </w:rPr>
          <w:t>13</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09" w:history="1">
        <w:r w:rsidRPr="00E14AB2">
          <w:rPr>
            <w:rStyle w:val="Hyperlink"/>
            <w:noProof/>
          </w:rPr>
          <w:t>Beneficiary</w:t>
        </w:r>
        <w:r>
          <w:rPr>
            <w:noProof/>
            <w:webHidden/>
          </w:rPr>
          <w:tab/>
        </w:r>
        <w:r>
          <w:rPr>
            <w:noProof/>
            <w:webHidden/>
          </w:rPr>
          <w:fldChar w:fldCharType="begin"/>
        </w:r>
        <w:r>
          <w:rPr>
            <w:noProof/>
            <w:webHidden/>
          </w:rPr>
          <w:instrText xml:space="preserve"> PAGEREF _Toc373773009 \h </w:instrText>
        </w:r>
        <w:r>
          <w:rPr>
            <w:noProof/>
            <w:webHidden/>
          </w:rPr>
        </w:r>
        <w:r>
          <w:rPr>
            <w:noProof/>
            <w:webHidden/>
          </w:rPr>
          <w:fldChar w:fldCharType="separate"/>
        </w:r>
        <w:r>
          <w:rPr>
            <w:noProof/>
            <w:webHidden/>
          </w:rPr>
          <w:t>14</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10" w:history="1">
        <w:r w:rsidRPr="00E14AB2">
          <w:rPr>
            <w:rStyle w:val="Hyperlink"/>
            <w:noProof/>
          </w:rPr>
          <w:t>Objectives</w:t>
        </w:r>
        <w:r>
          <w:rPr>
            <w:noProof/>
            <w:webHidden/>
          </w:rPr>
          <w:tab/>
        </w:r>
        <w:r>
          <w:rPr>
            <w:noProof/>
            <w:webHidden/>
          </w:rPr>
          <w:fldChar w:fldCharType="begin"/>
        </w:r>
        <w:r>
          <w:rPr>
            <w:noProof/>
            <w:webHidden/>
          </w:rPr>
          <w:instrText xml:space="preserve"> PAGEREF _Toc373773010 \h </w:instrText>
        </w:r>
        <w:r>
          <w:rPr>
            <w:noProof/>
            <w:webHidden/>
          </w:rPr>
        </w:r>
        <w:r>
          <w:rPr>
            <w:noProof/>
            <w:webHidden/>
          </w:rPr>
          <w:fldChar w:fldCharType="separate"/>
        </w:r>
        <w:r>
          <w:rPr>
            <w:noProof/>
            <w:webHidden/>
          </w:rPr>
          <w:t>15</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11" w:history="1">
        <w:r w:rsidRPr="00E14AB2">
          <w:rPr>
            <w:rStyle w:val="Hyperlink"/>
            <w:noProof/>
          </w:rPr>
          <w:t>Overall objective</w:t>
        </w:r>
        <w:r>
          <w:rPr>
            <w:noProof/>
            <w:webHidden/>
          </w:rPr>
          <w:tab/>
        </w:r>
        <w:r>
          <w:rPr>
            <w:noProof/>
            <w:webHidden/>
          </w:rPr>
          <w:fldChar w:fldCharType="begin"/>
        </w:r>
        <w:r>
          <w:rPr>
            <w:noProof/>
            <w:webHidden/>
          </w:rPr>
          <w:instrText xml:space="preserve"> PAGEREF _Toc373773011 \h </w:instrText>
        </w:r>
        <w:r>
          <w:rPr>
            <w:noProof/>
            <w:webHidden/>
          </w:rPr>
        </w:r>
        <w:r>
          <w:rPr>
            <w:noProof/>
            <w:webHidden/>
          </w:rPr>
          <w:fldChar w:fldCharType="separate"/>
        </w:r>
        <w:r>
          <w:rPr>
            <w:noProof/>
            <w:webHidden/>
          </w:rPr>
          <w:t>15</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12" w:history="1">
        <w:r w:rsidRPr="00E14AB2">
          <w:rPr>
            <w:rStyle w:val="Hyperlink"/>
            <w:noProof/>
          </w:rPr>
          <w:t>Specific objectives</w:t>
        </w:r>
        <w:r>
          <w:rPr>
            <w:noProof/>
            <w:webHidden/>
          </w:rPr>
          <w:tab/>
        </w:r>
        <w:r>
          <w:rPr>
            <w:noProof/>
            <w:webHidden/>
          </w:rPr>
          <w:fldChar w:fldCharType="begin"/>
        </w:r>
        <w:r>
          <w:rPr>
            <w:noProof/>
            <w:webHidden/>
          </w:rPr>
          <w:instrText xml:space="preserve"> PAGEREF _Toc373773012 \h </w:instrText>
        </w:r>
        <w:r>
          <w:rPr>
            <w:noProof/>
            <w:webHidden/>
          </w:rPr>
        </w:r>
        <w:r>
          <w:rPr>
            <w:noProof/>
            <w:webHidden/>
          </w:rPr>
          <w:fldChar w:fldCharType="separate"/>
        </w:r>
        <w:r>
          <w:rPr>
            <w:noProof/>
            <w:webHidden/>
          </w:rPr>
          <w:t>15</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13" w:history="1">
        <w:r w:rsidRPr="00E14AB2">
          <w:rPr>
            <w:rStyle w:val="Hyperlink"/>
            <w:noProof/>
          </w:rPr>
          <w:t>Task 2.1: Capacity building on GHG inventory process for the Energy Sector (CRF Sector 1) in line with the MMR and the UNFCCC requirements</w:t>
        </w:r>
        <w:r>
          <w:rPr>
            <w:noProof/>
            <w:webHidden/>
          </w:rPr>
          <w:tab/>
        </w:r>
        <w:r>
          <w:rPr>
            <w:noProof/>
            <w:webHidden/>
          </w:rPr>
          <w:fldChar w:fldCharType="begin"/>
        </w:r>
        <w:r>
          <w:rPr>
            <w:noProof/>
            <w:webHidden/>
          </w:rPr>
          <w:instrText xml:space="preserve"> PAGEREF _Toc373773013 \h </w:instrText>
        </w:r>
        <w:r>
          <w:rPr>
            <w:noProof/>
            <w:webHidden/>
          </w:rPr>
        </w:r>
        <w:r>
          <w:rPr>
            <w:noProof/>
            <w:webHidden/>
          </w:rPr>
          <w:fldChar w:fldCharType="separate"/>
        </w:r>
        <w:r>
          <w:rPr>
            <w:noProof/>
            <w:webHidden/>
          </w:rPr>
          <w:t>15</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14" w:history="1">
        <w:r w:rsidRPr="00E14AB2">
          <w:rPr>
            <w:rStyle w:val="Hyperlink"/>
            <w:noProof/>
            <w:lang w:val="en-US"/>
          </w:rPr>
          <w:t>Sub-Task 2.1 - A: Module 1: Regional training on GHG inventory development process with a focus on the energy sector</w:t>
        </w:r>
        <w:r>
          <w:rPr>
            <w:noProof/>
            <w:webHidden/>
          </w:rPr>
          <w:tab/>
        </w:r>
        <w:r>
          <w:rPr>
            <w:noProof/>
            <w:webHidden/>
          </w:rPr>
          <w:fldChar w:fldCharType="begin"/>
        </w:r>
        <w:r>
          <w:rPr>
            <w:noProof/>
            <w:webHidden/>
          </w:rPr>
          <w:instrText xml:space="preserve"> PAGEREF _Toc373773014 \h </w:instrText>
        </w:r>
        <w:r>
          <w:rPr>
            <w:noProof/>
            <w:webHidden/>
          </w:rPr>
        </w:r>
        <w:r>
          <w:rPr>
            <w:noProof/>
            <w:webHidden/>
          </w:rPr>
          <w:fldChar w:fldCharType="separate"/>
        </w:r>
        <w:r>
          <w:rPr>
            <w:noProof/>
            <w:webHidden/>
          </w:rPr>
          <w:t>16</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15" w:history="1">
        <w:r w:rsidRPr="00E14AB2">
          <w:rPr>
            <w:rStyle w:val="Hyperlink"/>
            <w:noProof/>
            <w:lang w:val="en-US"/>
          </w:rPr>
          <w:t>Sub-Task 2</w:t>
        </w:r>
        <w:r w:rsidRPr="00E14AB2">
          <w:rPr>
            <w:rStyle w:val="Hyperlink"/>
            <w:noProof/>
          </w:rPr>
          <w:t xml:space="preserve">.1-  B: </w:t>
        </w:r>
        <w:r w:rsidRPr="00E14AB2">
          <w:rPr>
            <w:rStyle w:val="Hyperlink"/>
            <w:noProof/>
            <w:lang w:val="en-US"/>
          </w:rPr>
          <w:t>Module 2: Regional training on handling the CRF Reporter software and uncertainty assessment</w:t>
        </w:r>
        <w:r>
          <w:rPr>
            <w:noProof/>
            <w:webHidden/>
          </w:rPr>
          <w:tab/>
        </w:r>
        <w:r>
          <w:rPr>
            <w:noProof/>
            <w:webHidden/>
          </w:rPr>
          <w:fldChar w:fldCharType="begin"/>
        </w:r>
        <w:r>
          <w:rPr>
            <w:noProof/>
            <w:webHidden/>
          </w:rPr>
          <w:instrText xml:space="preserve"> PAGEREF _Toc373773015 \h </w:instrText>
        </w:r>
        <w:r>
          <w:rPr>
            <w:noProof/>
            <w:webHidden/>
          </w:rPr>
        </w:r>
        <w:r>
          <w:rPr>
            <w:noProof/>
            <w:webHidden/>
          </w:rPr>
          <w:fldChar w:fldCharType="separate"/>
        </w:r>
        <w:r>
          <w:rPr>
            <w:noProof/>
            <w:webHidden/>
          </w:rPr>
          <w:t>16</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16" w:history="1">
        <w:r w:rsidRPr="00E14AB2">
          <w:rPr>
            <w:rStyle w:val="Hyperlink"/>
            <w:noProof/>
            <w:lang w:val="en-US"/>
          </w:rPr>
          <w:t>Sub-Task 2</w:t>
        </w:r>
        <w:r w:rsidRPr="00E14AB2">
          <w:rPr>
            <w:rStyle w:val="Hyperlink"/>
            <w:noProof/>
          </w:rPr>
          <w:t xml:space="preserve">.1 – C: </w:t>
        </w:r>
        <w:r w:rsidRPr="00E14AB2">
          <w:rPr>
            <w:rStyle w:val="Hyperlink"/>
            <w:noProof/>
            <w:lang w:val="en-US"/>
          </w:rPr>
          <w:t>Module 3: Field training on and assessment of GHG inventories from the fuel combustion activities and fugitive emissions from fuels</w:t>
        </w:r>
        <w:r>
          <w:rPr>
            <w:noProof/>
            <w:webHidden/>
          </w:rPr>
          <w:tab/>
        </w:r>
        <w:r>
          <w:rPr>
            <w:noProof/>
            <w:webHidden/>
          </w:rPr>
          <w:fldChar w:fldCharType="begin"/>
        </w:r>
        <w:r>
          <w:rPr>
            <w:noProof/>
            <w:webHidden/>
          </w:rPr>
          <w:instrText xml:space="preserve"> PAGEREF _Toc373773016 \h </w:instrText>
        </w:r>
        <w:r>
          <w:rPr>
            <w:noProof/>
            <w:webHidden/>
          </w:rPr>
        </w:r>
        <w:r>
          <w:rPr>
            <w:noProof/>
            <w:webHidden/>
          </w:rPr>
          <w:fldChar w:fldCharType="separate"/>
        </w:r>
        <w:r>
          <w:rPr>
            <w:noProof/>
            <w:webHidden/>
          </w:rPr>
          <w:t>17</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17" w:history="1">
        <w:r w:rsidRPr="00E14AB2">
          <w:rPr>
            <w:rStyle w:val="Hyperlink"/>
            <w:noProof/>
          </w:rPr>
          <w:t>Task 2.2: Capacity building on GHG inventory process for the other Sectors (CRF Sectors 2 - 6) in line with the MMR and the UNFCCC requirements</w:t>
        </w:r>
        <w:r>
          <w:rPr>
            <w:noProof/>
            <w:webHidden/>
          </w:rPr>
          <w:tab/>
        </w:r>
        <w:r>
          <w:rPr>
            <w:noProof/>
            <w:webHidden/>
          </w:rPr>
          <w:fldChar w:fldCharType="begin"/>
        </w:r>
        <w:r>
          <w:rPr>
            <w:noProof/>
            <w:webHidden/>
          </w:rPr>
          <w:instrText xml:space="preserve"> PAGEREF _Toc373773017 \h </w:instrText>
        </w:r>
        <w:r>
          <w:rPr>
            <w:noProof/>
            <w:webHidden/>
          </w:rPr>
        </w:r>
        <w:r>
          <w:rPr>
            <w:noProof/>
            <w:webHidden/>
          </w:rPr>
          <w:fldChar w:fldCharType="separate"/>
        </w:r>
        <w:r>
          <w:rPr>
            <w:noProof/>
            <w:webHidden/>
          </w:rPr>
          <w:t>18</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18" w:history="1">
        <w:r w:rsidRPr="00E14AB2">
          <w:rPr>
            <w:rStyle w:val="Hyperlink"/>
            <w:noProof/>
            <w:lang w:val="en-US"/>
          </w:rPr>
          <w:t>Sub-Task 2.2 - A: Regional technical training seminars on GHG inventories work on CRF Sectors 2 – 6.</w:t>
        </w:r>
        <w:r>
          <w:rPr>
            <w:noProof/>
            <w:webHidden/>
          </w:rPr>
          <w:tab/>
        </w:r>
        <w:r>
          <w:rPr>
            <w:noProof/>
            <w:webHidden/>
          </w:rPr>
          <w:fldChar w:fldCharType="begin"/>
        </w:r>
        <w:r>
          <w:rPr>
            <w:noProof/>
            <w:webHidden/>
          </w:rPr>
          <w:instrText xml:space="preserve"> PAGEREF _Toc373773018 \h </w:instrText>
        </w:r>
        <w:r>
          <w:rPr>
            <w:noProof/>
            <w:webHidden/>
          </w:rPr>
        </w:r>
        <w:r>
          <w:rPr>
            <w:noProof/>
            <w:webHidden/>
          </w:rPr>
          <w:fldChar w:fldCharType="separate"/>
        </w:r>
        <w:r>
          <w:rPr>
            <w:noProof/>
            <w:webHidden/>
          </w:rPr>
          <w:t>18</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19" w:history="1">
        <w:r w:rsidRPr="00E14AB2">
          <w:rPr>
            <w:rStyle w:val="Hyperlink"/>
            <w:noProof/>
            <w:lang w:val="en-US"/>
          </w:rPr>
          <w:t>Sub-Task 2</w:t>
        </w:r>
        <w:r w:rsidRPr="00E14AB2">
          <w:rPr>
            <w:rStyle w:val="Hyperlink"/>
            <w:noProof/>
          </w:rPr>
          <w:t xml:space="preserve">.2- B: </w:t>
        </w:r>
        <w:r w:rsidRPr="00E14AB2">
          <w:rPr>
            <w:rStyle w:val="Hyperlink"/>
            <w:noProof/>
            <w:lang w:val="en-US"/>
          </w:rPr>
          <w:t>Regional MMR exercise on selected sector</w:t>
        </w:r>
        <w:r>
          <w:rPr>
            <w:noProof/>
            <w:webHidden/>
          </w:rPr>
          <w:tab/>
        </w:r>
        <w:r>
          <w:rPr>
            <w:noProof/>
            <w:webHidden/>
          </w:rPr>
          <w:fldChar w:fldCharType="begin"/>
        </w:r>
        <w:r>
          <w:rPr>
            <w:noProof/>
            <w:webHidden/>
          </w:rPr>
          <w:instrText xml:space="preserve"> PAGEREF _Toc373773019 \h </w:instrText>
        </w:r>
        <w:r>
          <w:rPr>
            <w:noProof/>
            <w:webHidden/>
          </w:rPr>
        </w:r>
        <w:r>
          <w:rPr>
            <w:noProof/>
            <w:webHidden/>
          </w:rPr>
          <w:fldChar w:fldCharType="separate"/>
        </w:r>
        <w:r>
          <w:rPr>
            <w:noProof/>
            <w:webHidden/>
          </w:rPr>
          <w:t>19</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20" w:history="1">
        <w:r w:rsidRPr="00E14AB2">
          <w:rPr>
            <w:rStyle w:val="Hyperlink"/>
            <w:noProof/>
          </w:rPr>
          <w:t>Task 2.3: Capacity building on other reporting elements of the MMR</w:t>
        </w:r>
        <w:r>
          <w:rPr>
            <w:noProof/>
            <w:webHidden/>
          </w:rPr>
          <w:tab/>
        </w:r>
        <w:r>
          <w:rPr>
            <w:noProof/>
            <w:webHidden/>
          </w:rPr>
          <w:fldChar w:fldCharType="begin"/>
        </w:r>
        <w:r>
          <w:rPr>
            <w:noProof/>
            <w:webHidden/>
          </w:rPr>
          <w:instrText xml:space="preserve"> PAGEREF _Toc373773020 \h </w:instrText>
        </w:r>
        <w:r>
          <w:rPr>
            <w:noProof/>
            <w:webHidden/>
          </w:rPr>
        </w:r>
        <w:r>
          <w:rPr>
            <w:noProof/>
            <w:webHidden/>
          </w:rPr>
          <w:fldChar w:fldCharType="separate"/>
        </w:r>
        <w:r>
          <w:rPr>
            <w:noProof/>
            <w:webHidden/>
          </w:rPr>
          <w:t>19</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21" w:history="1">
        <w:r w:rsidRPr="00E14AB2">
          <w:rPr>
            <w:rStyle w:val="Hyperlink"/>
            <w:noProof/>
          </w:rPr>
          <w:t>Sub-</w:t>
        </w:r>
        <w:r w:rsidRPr="00E14AB2">
          <w:rPr>
            <w:rStyle w:val="Hyperlink"/>
            <w:noProof/>
            <w:lang w:val="en-US"/>
          </w:rPr>
          <w:t>Task 2.3 A: Best practice document for a fully functioning MMR system</w:t>
        </w:r>
        <w:r>
          <w:rPr>
            <w:noProof/>
            <w:webHidden/>
          </w:rPr>
          <w:tab/>
        </w:r>
        <w:r>
          <w:rPr>
            <w:noProof/>
            <w:webHidden/>
          </w:rPr>
          <w:fldChar w:fldCharType="begin"/>
        </w:r>
        <w:r>
          <w:rPr>
            <w:noProof/>
            <w:webHidden/>
          </w:rPr>
          <w:instrText xml:space="preserve"> PAGEREF _Toc373773021 \h </w:instrText>
        </w:r>
        <w:r>
          <w:rPr>
            <w:noProof/>
            <w:webHidden/>
          </w:rPr>
        </w:r>
        <w:r>
          <w:rPr>
            <w:noProof/>
            <w:webHidden/>
          </w:rPr>
          <w:fldChar w:fldCharType="separate"/>
        </w:r>
        <w:r>
          <w:rPr>
            <w:noProof/>
            <w:webHidden/>
          </w:rPr>
          <w:t>20</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22" w:history="1">
        <w:r w:rsidRPr="00E14AB2">
          <w:rPr>
            <w:rStyle w:val="Hyperlink"/>
            <w:noProof/>
          </w:rPr>
          <w:t>Sub-</w:t>
        </w:r>
        <w:r w:rsidRPr="00E14AB2">
          <w:rPr>
            <w:rStyle w:val="Hyperlink"/>
            <w:noProof/>
            <w:lang w:val="en-US"/>
          </w:rPr>
          <w:t>Task 2.3 B: Regional training on various aspects of the MMR</w:t>
        </w:r>
        <w:r>
          <w:rPr>
            <w:noProof/>
            <w:webHidden/>
          </w:rPr>
          <w:tab/>
        </w:r>
        <w:r>
          <w:rPr>
            <w:noProof/>
            <w:webHidden/>
          </w:rPr>
          <w:fldChar w:fldCharType="begin"/>
        </w:r>
        <w:r>
          <w:rPr>
            <w:noProof/>
            <w:webHidden/>
          </w:rPr>
          <w:instrText xml:space="preserve"> PAGEREF _Toc373773022 \h </w:instrText>
        </w:r>
        <w:r>
          <w:rPr>
            <w:noProof/>
            <w:webHidden/>
          </w:rPr>
        </w:r>
        <w:r>
          <w:rPr>
            <w:noProof/>
            <w:webHidden/>
          </w:rPr>
          <w:fldChar w:fldCharType="separate"/>
        </w:r>
        <w:r>
          <w:rPr>
            <w:noProof/>
            <w:webHidden/>
          </w:rPr>
          <w:t>20</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23" w:history="1">
        <w:r w:rsidRPr="00E14AB2">
          <w:rPr>
            <w:rStyle w:val="Hyperlink"/>
            <w:noProof/>
          </w:rPr>
          <w:t>Summary of timing of activities in this working Group Nr 2 (MMR)</w:t>
        </w:r>
        <w:r>
          <w:rPr>
            <w:noProof/>
            <w:webHidden/>
          </w:rPr>
          <w:tab/>
        </w:r>
        <w:r>
          <w:rPr>
            <w:noProof/>
            <w:webHidden/>
          </w:rPr>
          <w:fldChar w:fldCharType="begin"/>
        </w:r>
        <w:r>
          <w:rPr>
            <w:noProof/>
            <w:webHidden/>
          </w:rPr>
          <w:instrText xml:space="preserve"> PAGEREF _Toc373773023 \h </w:instrText>
        </w:r>
        <w:r>
          <w:rPr>
            <w:noProof/>
            <w:webHidden/>
          </w:rPr>
        </w:r>
        <w:r>
          <w:rPr>
            <w:noProof/>
            <w:webHidden/>
          </w:rPr>
          <w:fldChar w:fldCharType="separate"/>
        </w:r>
        <w:r>
          <w:rPr>
            <w:noProof/>
            <w:webHidden/>
          </w:rPr>
          <w:t>21</w:t>
        </w:r>
        <w:r>
          <w:rPr>
            <w:noProof/>
            <w:webHidden/>
          </w:rPr>
          <w:fldChar w:fldCharType="end"/>
        </w:r>
      </w:hyperlink>
    </w:p>
    <w:p w:rsidR="001D18FC" w:rsidRDefault="001D18FC">
      <w:pPr>
        <w:pStyle w:val="TOC1"/>
        <w:rPr>
          <w:rFonts w:ascii="Times New Roman" w:eastAsia="MS ??" w:hAnsi="Times New Roman"/>
          <w:b w:val="0"/>
          <w:bCs w:val="0"/>
          <w:caps w:val="0"/>
          <w:noProof/>
          <w:sz w:val="24"/>
          <w:szCs w:val="24"/>
          <w:lang w:val="nl-NL" w:eastAsia="ja-JP"/>
        </w:rPr>
      </w:pPr>
      <w:hyperlink w:anchor="_Toc373773024" w:history="1">
        <w:r w:rsidRPr="00E14AB2">
          <w:rPr>
            <w:rStyle w:val="Hyperlink"/>
            <w:noProof/>
          </w:rPr>
          <w:t xml:space="preserve">ECRAN – Climate </w:t>
        </w:r>
        <w:r w:rsidRPr="00E14AB2">
          <w:rPr>
            <w:rStyle w:val="Hyperlink"/>
            <w:rFonts w:cs="BIUSSW+MyriadPro-Light"/>
            <w:noProof/>
          </w:rPr>
          <w:t xml:space="preserve">Activity 3 Working Group 3: </w:t>
        </w:r>
        <w:r w:rsidRPr="00E14AB2">
          <w:rPr>
            <w:rStyle w:val="Hyperlink"/>
            <w:noProof/>
          </w:rPr>
          <w:t>Emissions Trading System</w:t>
        </w:r>
        <w:r>
          <w:rPr>
            <w:noProof/>
            <w:webHidden/>
          </w:rPr>
          <w:tab/>
        </w:r>
        <w:r>
          <w:rPr>
            <w:noProof/>
            <w:webHidden/>
          </w:rPr>
          <w:fldChar w:fldCharType="begin"/>
        </w:r>
        <w:r>
          <w:rPr>
            <w:noProof/>
            <w:webHidden/>
          </w:rPr>
          <w:instrText xml:space="preserve"> PAGEREF _Toc373773024 \h </w:instrText>
        </w:r>
        <w:r>
          <w:rPr>
            <w:noProof/>
            <w:webHidden/>
          </w:rPr>
        </w:r>
        <w:r>
          <w:rPr>
            <w:noProof/>
            <w:webHidden/>
          </w:rPr>
          <w:fldChar w:fldCharType="separate"/>
        </w:r>
        <w:r>
          <w:rPr>
            <w:noProof/>
            <w:webHidden/>
          </w:rPr>
          <w:t>22</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25" w:history="1">
        <w:r w:rsidRPr="00E14AB2">
          <w:rPr>
            <w:rStyle w:val="Hyperlink"/>
            <w:noProof/>
          </w:rPr>
          <w:t>Introduction</w:t>
        </w:r>
        <w:r>
          <w:rPr>
            <w:noProof/>
            <w:webHidden/>
          </w:rPr>
          <w:tab/>
        </w:r>
        <w:r>
          <w:rPr>
            <w:noProof/>
            <w:webHidden/>
          </w:rPr>
          <w:fldChar w:fldCharType="begin"/>
        </w:r>
        <w:r>
          <w:rPr>
            <w:noProof/>
            <w:webHidden/>
          </w:rPr>
          <w:instrText xml:space="preserve"> PAGEREF _Toc373773025 \h </w:instrText>
        </w:r>
        <w:r>
          <w:rPr>
            <w:noProof/>
            <w:webHidden/>
          </w:rPr>
        </w:r>
        <w:r>
          <w:rPr>
            <w:noProof/>
            <w:webHidden/>
          </w:rPr>
          <w:fldChar w:fldCharType="separate"/>
        </w:r>
        <w:r>
          <w:rPr>
            <w:noProof/>
            <w:webHidden/>
          </w:rPr>
          <w:t>22</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26" w:history="1">
        <w:r w:rsidRPr="00E14AB2">
          <w:rPr>
            <w:rStyle w:val="Hyperlink"/>
            <w:noProof/>
          </w:rPr>
          <w:t>Beneficiary</w:t>
        </w:r>
        <w:r>
          <w:rPr>
            <w:noProof/>
            <w:webHidden/>
          </w:rPr>
          <w:tab/>
        </w:r>
        <w:r>
          <w:rPr>
            <w:noProof/>
            <w:webHidden/>
          </w:rPr>
          <w:fldChar w:fldCharType="begin"/>
        </w:r>
        <w:r>
          <w:rPr>
            <w:noProof/>
            <w:webHidden/>
          </w:rPr>
          <w:instrText xml:space="preserve"> PAGEREF _Toc373773026 \h </w:instrText>
        </w:r>
        <w:r>
          <w:rPr>
            <w:noProof/>
            <w:webHidden/>
          </w:rPr>
        </w:r>
        <w:r>
          <w:rPr>
            <w:noProof/>
            <w:webHidden/>
          </w:rPr>
          <w:fldChar w:fldCharType="separate"/>
        </w:r>
        <w:r>
          <w:rPr>
            <w:noProof/>
            <w:webHidden/>
          </w:rPr>
          <w:t>23</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27" w:history="1">
        <w:r w:rsidRPr="00E14AB2">
          <w:rPr>
            <w:rStyle w:val="Hyperlink"/>
            <w:noProof/>
          </w:rPr>
          <w:t>Objectives</w:t>
        </w:r>
        <w:r>
          <w:rPr>
            <w:noProof/>
            <w:webHidden/>
          </w:rPr>
          <w:tab/>
        </w:r>
        <w:r>
          <w:rPr>
            <w:noProof/>
            <w:webHidden/>
          </w:rPr>
          <w:fldChar w:fldCharType="begin"/>
        </w:r>
        <w:r>
          <w:rPr>
            <w:noProof/>
            <w:webHidden/>
          </w:rPr>
          <w:instrText xml:space="preserve"> PAGEREF _Toc373773027 \h </w:instrText>
        </w:r>
        <w:r>
          <w:rPr>
            <w:noProof/>
            <w:webHidden/>
          </w:rPr>
        </w:r>
        <w:r>
          <w:rPr>
            <w:noProof/>
            <w:webHidden/>
          </w:rPr>
          <w:fldChar w:fldCharType="separate"/>
        </w:r>
        <w:r>
          <w:rPr>
            <w:noProof/>
            <w:webHidden/>
          </w:rPr>
          <w:t>23</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28" w:history="1">
        <w:r w:rsidRPr="00E14AB2">
          <w:rPr>
            <w:rStyle w:val="Hyperlink"/>
            <w:noProof/>
          </w:rPr>
          <w:t>Overall objective</w:t>
        </w:r>
        <w:r>
          <w:rPr>
            <w:noProof/>
            <w:webHidden/>
          </w:rPr>
          <w:tab/>
        </w:r>
        <w:r>
          <w:rPr>
            <w:noProof/>
            <w:webHidden/>
          </w:rPr>
          <w:fldChar w:fldCharType="begin"/>
        </w:r>
        <w:r>
          <w:rPr>
            <w:noProof/>
            <w:webHidden/>
          </w:rPr>
          <w:instrText xml:space="preserve"> PAGEREF _Toc373773028 \h </w:instrText>
        </w:r>
        <w:r>
          <w:rPr>
            <w:noProof/>
            <w:webHidden/>
          </w:rPr>
        </w:r>
        <w:r>
          <w:rPr>
            <w:noProof/>
            <w:webHidden/>
          </w:rPr>
          <w:fldChar w:fldCharType="separate"/>
        </w:r>
        <w:r>
          <w:rPr>
            <w:noProof/>
            <w:webHidden/>
          </w:rPr>
          <w:t>23</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29" w:history="1">
        <w:r w:rsidRPr="00E14AB2">
          <w:rPr>
            <w:rStyle w:val="Hyperlink"/>
            <w:noProof/>
          </w:rPr>
          <w:t>Specific objectives</w:t>
        </w:r>
        <w:r>
          <w:rPr>
            <w:noProof/>
            <w:webHidden/>
          </w:rPr>
          <w:tab/>
        </w:r>
        <w:r>
          <w:rPr>
            <w:noProof/>
            <w:webHidden/>
          </w:rPr>
          <w:fldChar w:fldCharType="begin"/>
        </w:r>
        <w:r>
          <w:rPr>
            <w:noProof/>
            <w:webHidden/>
          </w:rPr>
          <w:instrText xml:space="preserve"> PAGEREF _Toc373773029 \h </w:instrText>
        </w:r>
        <w:r>
          <w:rPr>
            <w:noProof/>
            <w:webHidden/>
          </w:rPr>
        </w:r>
        <w:r>
          <w:rPr>
            <w:noProof/>
            <w:webHidden/>
          </w:rPr>
          <w:fldChar w:fldCharType="separate"/>
        </w:r>
        <w:r>
          <w:rPr>
            <w:noProof/>
            <w:webHidden/>
          </w:rPr>
          <w:t>24</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30" w:history="1">
        <w:r w:rsidRPr="00E14AB2">
          <w:rPr>
            <w:rStyle w:val="Hyperlink"/>
            <w:noProof/>
          </w:rPr>
          <w:t>Task 3.1: Regional Training Programme on the EU MRR and A&amp;V Regulations</w:t>
        </w:r>
        <w:r>
          <w:rPr>
            <w:noProof/>
            <w:webHidden/>
          </w:rPr>
          <w:tab/>
        </w:r>
        <w:r>
          <w:rPr>
            <w:noProof/>
            <w:webHidden/>
          </w:rPr>
          <w:fldChar w:fldCharType="begin"/>
        </w:r>
        <w:r>
          <w:rPr>
            <w:noProof/>
            <w:webHidden/>
          </w:rPr>
          <w:instrText xml:space="preserve"> PAGEREF _Toc373773030 \h </w:instrText>
        </w:r>
        <w:r>
          <w:rPr>
            <w:noProof/>
            <w:webHidden/>
          </w:rPr>
        </w:r>
        <w:r>
          <w:rPr>
            <w:noProof/>
            <w:webHidden/>
          </w:rPr>
          <w:fldChar w:fldCharType="separate"/>
        </w:r>
        <w:r>
          <w:rPr>
            <w:noProof/>
            <w:webHidden/>
          </w:rPr>
          <w:t>24</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31" w:history="1">
        <w:r w:rsidRPr="00E14AB2">
          <w:rPr>
            <w:rStyle w:val="Hyperlink"/>
            <w:rFonts w:ascii="Garamond" w:hAnsi="Garamond"/>
            <w:noProof/>
            <w:lang w:val="en-US"/>
          </w:rPr>
          <w:t>Sub-</w:t>
        </w:r>
        <w:r w:rsidRPr="00E14AB2">
          <w:rPr>
            <w:rStyle w:val="Hyperlink"/>
            <w:noProof/>
            <w:lang w:val="en-US"/>
          </w:rPr>
          <w:t>Task 3.1 - A: ETS Training Needs Assessment and training programme design</w:t>
        </w:r>
        <w:r>
          <w:rPr>
            <w:noProof/>
            <w:webHidden/>
          </w:rPr>
          <w:tab/>
        </w:r>
        <w:r>
          <w:rPr>
            <w:noProof/>
            <w:webHidden/>
          </w:rPr>
          <w:fldChar w:fldCharType="begin"/>
        </w:r>
        <w:r>
          <w:rPr>
            <w:noProof/>
            <w:webHidden/>
          </w:rPr>
          <w:instrText xml:space="preserve"> PAGEREF _Toc373773031 \h </w:instrText>
        </w:r>
        <w:r>
          <w:rPr>
            <w:noProof/>
            <w:webHidden/>
          </w:rPr>
        </w:r>
        <w:r>
          <w:rPr>
            <w:noProof/>
            <w:webHidden/>
          </w:rPr>
          <w:fldChar w:fldCharType="separate"/>
        </w:r>
        <w:r>
          <w:rPr>
            <w:noProof/>
            <w:webHidden/>
          </w:rPr>
          <w:t>24</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32" w:history="1">
        <w:r w:rsidRPr="00E14AB2">
          <w:rPr>
            <w:rStyle w:val="Hyperlink"/>
            <w:rFonts w:ascii="Garamond" w:hAnsi="Garamond"/>
            <w:noProof/>
            <w:lang w:val="en-US"/>
          </w:rPr>
          <w:t>Sub-</w:t>
        </w:r>
        <w:r w:rsidRPr="00E14AB2">
          <w:rPr>
            <w:rStyle w:val="Hyperlink"/>
            <w:noProof/>
            <w:lang w:val="en-US"/>
          </w:rPr>
          <w:t>Task 3.</w:t>
        </w:r>
        <w:r w:rsidRPr="00E14AB2">
          <w:rPr>
            <w:rStyle w:val="Hyperlink"/>
            <w:noProof/>
          </w:rPr>
          <w:t xml:space="preserve">1-  B: </w:t>
        </w:r>
        <w:r w:rsidRPr="00E14AB2">
          <w:rPr>
            <w:rStyle w:val="Hyperlink"/>
            <w:noProof/>
            <w:lang w:val="en-US"/>
          </w:rPr>
          <w:t>Module 1: Regional Aircraft operators training</w:t>
        </w:r>
        <w:r>
          <w:rPr>
            <w:noProof/>
            <w:webHidden/>
          </w:rPr>
          <w:tab/>
        </w:r>
        <w:r>
          <w:rPr>
            <w:noProof/>
            <w:webHidden/>
          </w:rPr>
          <w:fldChar w:fldCharType="begin"/>
        </w:r>
        <w:r>
          <w:rPr>
            <w:noProof/>
            <w:webHidden/>
          </w:rPr>
          <w:instrText xml:space="preserve"> PAGEREF _Toc373773032 \h </w:instrText>
        </w:r>
        <w:r>
          <w:rPr>
            <w:noProof/>
            <w:webHidden/>
          </w:rPr>
        </w:r>
        <w:r>
          <w:rPr>
            <w:noProof/>
            <w:webHidden/>
          </w:rPr>
          <w:fldChar w:fldCharType="separate"/>
        </w:r>
        <w:r>
          <w:rPr>
            <w:noProof/>
            <w:webHidden/>
          </w:rPr>
          <w:t>25</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33" w:history="1">
        <w:r w:rsidRPr="00E14AB2">
          <w:rPr>
            <w:rStyle w:val="Hyperlink"/>
            <w:rFonts w:ascii="Garamond" w:hAnsi="Garamond"/>
            <w:noProof/>
            <w:lang w:val="en-US"/>
          </w:rPr>
          <w:t>Sub-</w:t>
        </w:r>
        <w:r w:rsidRPr="00E14AB2">
          <w:rPr>
            <w:rStyle w:val="Hyperlink"/>
            <w:noProof/>
            <w:lang w:val="en-US"/>
          </w:rPr>
          <w:t>Task 3</w:t>
        </w:r>
        <w:r w:rsidRPr="00E14AB2">
          <w:rPr>
            <w:rStyle w:val="Hyperlink"/>
            <w:noProof/>
          </w:rPr>
          <w:t xml:space="preserve">.1 – C: </w:t>
        </w:r>
        <w:r w:rsidRPr="00E14AB2">
          <w:rPr>
            <w:rStyle w:val="Hyperlink"/>
            <w:noProof/>
            <w:lang w:val="en-US"/>
          </w:rPr>
          <w:t>Module 2: Regional Training on the MR and the A&amp;V Regulations</w:t>
        </w:r>
        <w:r>
          <w:rPr>
            <w:noProof/>
            <w:webHidden/>
          </w:rPr>
          <w:tab/>
        </w:r>
        <w:r>
          <w:rPr>
            <w:noProof/>
            <w:webHidden/>
          </w:rPr>
          <w:fldChar w:fldCharType="begin"/>
        </w:r>
        <w:r>
          <w:rPr>
            <w:noProof/>
            <w:webHidden/>
          </w:rPr>
          <w:instrText xml:space="preserve"> PAGEREF _Toc373773033 \h </w:instrText>
        </w:r>
        <w:r>
          <w:rPr>
            <w:noProof/>
            <w:webHidden/>
          </w:rPr>
        </w:r>
        <w:r>
          <w:rPr>
            <w:noProof/>
            <w:webHidden/>
          </w:rPr>
          <w:fldChar w:fldCharType="separate"/>
        </w:r>
        <w:r>
          <w:rPr>
            <w:noProof/>
            <w:webHidden/>
          </w:rPr>
          <w:t>25</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34" w:history="1">
        <w:r w:rsidRPr="00E14AB2">
          <w:rPr>
            <w:rStyle w:val="Hyperlink"/>
            <w:noProof/>
            <w:lang w:val="en-US"/>
          </w:rPr>
          <w:t>Sub-Task 3</w:t>
        </w:r>
        <w:r w:rsidRPr="00E14AB2">
          <w:rPr>
            <w:rStyle w:val="Hyperlink"/>
            <w:noProof/>
          </w:rPr>
          <w:t xml:space="preserve">.1 – D: </w:t>
        </w:r>
        <w:r w:rsidRPr="00E14AB2">
          <w:rPr>
            <w:rStyle w:val="Hyperlink"/>
            <w:noProof/>
            <w:lang w:val="en-US"/>
          </w:rPr>
          <w:t>Module 3: Regional Training on the MR Regulation</w:t>
        </w:r>
        <w:r>
          <w:rPr>
            <w:noProof/>
            <w:webHidden/>
          </w:rPr>
          <w:tab/>
        </w:r>
        <w:r>
          <w:rPr>
            <w:noProof/>
            <w:webHidden/>
          </w:rPr>
          <w:fldChar w:fldCharType="begin"/>
        </w:r>
        <w:r>
          <w:rPr>
            <w:noProof/>
            <w:webHidden/>
          </w:rPr>
          <w:instrText xml:space="preserve"> PAGEREF _Toc373773034 \h </w:instrText>
        </w:r>
        <w:r>
          <w:rPr>
            <w:noProof/>
            <w:webHidden/>
          </w:rPr>
        </w:r>
        <w:r>
          <w:rPr>
            <w:noProof/>
            <w:webHidden/>
          </w:rPr>
          <w:fldChar w:fldCharType="separate"/>
        </w:r>
        <w:r>
          <w:rPr>
            <w:noProof/>
            <w:webHidden/>
          </w:rPr>
          <w:t>26</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35" w:history="1">
        <w:r w:rsidRPr="00E14AB2">
          <w:rPr>
            <w:rStyle w:val="Hyperlink"/>
            <w:noProof/>
          </w:rPr>
          <w:t>Task 3.2: Training missions to EU Member States</w:t>
        </w:r>
        <w:r>
          <w:rPr>
            <w:noProof/>
            <w:webHidden/>
          </w:rPr>
          <w:tab/>
        </w:r>
        <w:r>
          <w:rPr>
            <w:noProof/>
            <w:webHidden/>
          </w:rPr>
          <w:fldChar w:fldCharType="begin"/>
        </w:r>
        <w:r>
          <w:rPr>
            <w:noProof/>
            <w:webHidden/>
          </w:rPr>
          <w:instrText xml:space="preserve"> PAGEREF _Toc373773035 \h </w:instrText>
        </w:r>
        <w:r>
          <w:rPr>
            <w:noProof/>
            <w:webHidden/>
          </w:rPr>
        </w:r>
        <w:r>
          <w:rPr>
            <w:noProof/>
            <w:webHidden/>
          </w:rPr>
          <w:fldChar w:fldCharType="separate"/>
        </w:r>
        <w:r>
          <w:rPr>
            <w:noProof/>
            <w:webHidden/>
          </w:rPr>
          <w:t>26</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36" w:history="1">
        <w:r w:rsidRPr="00E14AB2">
          <w:rPr>
            <w:rStyle w:val="Hyperlink"/>
            <w:noProof/>
            <w:lang w:val="en-US"/>
          </w:rPr>
          <w:t>Sub-Task 3.2 - A: Training missions at a competent authority implementing the EU ETS in their country</w:t>
        </w:r>
        <w:r>
          <w:rPr>
            <w:noProof/>
            <w:webHidden/>
          </w:rPr>
          <w:tab/>
        </w:r>
        <w:r>
          <w:rPr>
            <w:noProof/>
            <w:webHidden/>
          </w:rPr>
          <w:fldChar w:fldCharType="begin"/>
        </w:r>
        <w:r>
          <w:rPr>
            <w:noProof/>
            <w:webHidden/>
          </w:rPr>
          <w:instrText xml:space="preserve"> PAGEREF _Toc373773036 \h </w:instrText>
        </w:r>
        <w:r>
          <w:rPr>
            <w:noProof/>
            <w:webHidden/>
          </w:rPr>
        </w:r>
        <w:r>
          <w:rPr>
            <w:noProof/>
            <w:webHidden/>
          </w:rPr>
          <w:fldChar w:fldCharType="separate"/>
        </w:r>
        <w:r>
          <w:rPr>
            <w:noProof/>
            <w:webHidden/>
          </w:rPr>
          <w:t>26</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37" w:history="1">
        <w:r w:rsidRPr="00E14AB2">
          <w:rPr>
            <w:rStyle w:val="Hyperlink"/>
            <w:noProof/>
          </w:rPr>
          <w:t>Task 3.3: ETS implementation and ETS Strategy and roadmap development</w:t>
        </w:r>
        <w:r>
          <w:rPr>
            <w:noProof/>
            <w:webHidden/>
          </w:rPr>
          <w:tab/>
        </w:r>
        <w:r>
          <w:rPr>
            <w:noProof/>
            <w:webHidden/>
          </w:rPr>
          <w:fldChar w:fldCharType="begin"/>
        </w:r>
        <w:r>
          <w:rPr>
            <w:noProof/>
            <w:webHidden/>
          </w:rPr>
          <w:instrText xml:space="preserve"> PAGEREF _Toc373773037 \h </w:instrText>
        </w:r>
        <w:r>
          <w:rPr>
            <w:noProof/>
            <w:webHidden/>
          </w:rPr>
        </w:r>
        <w:r>
          <w:rPr>
            <w:noProof/>
            <w:webHidden/>
          </w:rPr>
          <w:fldChar w:fldCharType="separate"/>
        </w:r>
        <w:r>
          <w:rPr>
            <w:noProof/>
            <w:webHidden/>
          </w:rPr>
          <w:t>27</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38" w:history="1">
        <w:r w:rsidRPr="00E14AB2">
          <w:rPr>
            <w:rStyle w:val="Hyperlink"/>
            <w:noProof/>
            <w:lang w:val="en-US"/>
          </w:rPr>
          <w:t>Sub-Task 3.3 A: Regional Seminars on ETS implementation and ETS strategy development</w:t>
        </w:r>
        <w:r>
          <w:rPr>
            <w:noProof/>
            <w:webHidden/>
          </w:rPr>
          <w:tab/>
        </w:r>
        <w:r>
          <w:rPr>
            <w:noProof/>
            <w:webHidden/>
          </w:rPr>
          <w:fldChar w:fldCharType="begin"/>
        </w:r>
        <w:r>
          <w:rPr>
            <w:noProof/>
            <w:webHidden/>
          </w:rPr>
          <w:instrText xml:space="preserve"> PAGEREF _Toc373773038 \h </w:instrText>
        </w:r>
        <w:r>
          <w:rPr>
            <w:noProof/>
            <w:webHidden/>
          </w:rPr>
        </w:r>
        <w:r>
          <w:rPr>
            <w:noProof/>
            <w:webHidden/>
          </w:rPr>
          <w:fldChar w:fldCharType="separate"/>
        </w:r>
        <w:r>
          <w:rPr>
            <w:noProof/>
            <w:webHidden/>
          </w:rPr>
          <w:t>27</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39" w:history="1">
        <w:r w:rsidRPr="00E14AB2">
          <w:rPr>
            <w:rStyle w:val="Hyperlink"/>
            <w:noProof/>
            <w:lang w:val="en-US"/>
          </w:rPr>
          <w:t>Sub-Task 3.3 B: Development of national/regional ETS roadmaps</w:t>
        </w:r>
        <w:r>
          <w:rPr>
            <w:noProof/>
            <w:webHidden/>
          </w:rPr>
          <w:tab/>
        </w:r>
        <w:r>
          <w:rPr>
            <w:noProof/>
            <w:webHidden/>
          </w:rPr>
          <w:fldChar w:fldCharType="begin"/>
        </w:r>
        <w:r>
          <w:rPr>
            <w:noProof/>
            <w:webHidden/>
          </w:rPr>
          <w:instrText xml:space="preserve"> PAGEREF _Toc373773039 \h </w:instrText>
        </w:r>
        <w:r>
          <w:rPr>
            <w:noProof/>
            <w:webHidden/>
          </w:rPr>
        </w:r>
        <w:r>
          <w:rPr>
            <w:noProof/>
            <w:webHidden/>
          </w:rPr>
          <w:fldChar w:fldCharType="separate"/>
        </w:r>
        <w:r>
          <w:rPr>
            <w:noProof/>
            <w:webHidden/>
          </w:rPr>
          <w:t>28</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40" w:history="1">
        <w:r w:rsidRPr="00E14AB2">
          <w:rPr>
            <w:rStyle w:val="Hyperlink"/>
            <w:noProof/>
          </w:rPr>
          <w:t>Summary of timing of activities in this working Group Nr 3 (ETS)</w:t>
        </w:r>
        <w:r>
          <w:rPr>
            <w:noProof/>
            <w:webHidden/>
          </w:rPr>
          <w:tab/>
        </w:r>
        <w:r>
          <w:rPr>
            <w:noProof/>
            <w:webHidden/>
          </w:rPr>
          <w:fldChar w:fldCharType="begin"/>
        </w:r>
        <w:r>
          <w:rPr>
            <w:noProof/>
            <w:webHidden/>
          </w:rPr>
          <w:instrText xml:space="preserve"> PAGEREF _Toc373773040 \h </w:instrText>
        </w:r>
        <w:r>
          <w:rPr>
            <w:noProof/>
            <w:webHidden/>
          </w:rPr>
        </w:r>
        <w:r>
          <w:rPr>
            <w:noProof/>
            <w:webHidden/>
          </w:rPr>
          <w:fldChar w:fldCharType="separate"/>
        </w:r>
        <w:r>
          <w:rPr>
            <w:noProof/>
            <w:webHidden/>
          </w:rPr>
          <w:t>30</w:t>
        </w:r>
        <w:r>
          <w:rPr>
            <w:noProof/>
            <w:webHidden/>
          </w:rPr>
          <w:fldChar w:fldCharType="end"/>
        </w:r>
      </w:hyperlink>
    </w:p>
    <w:p w:rsidR="001D18FC" w:rsidRDefault="001D18FC">
      <w:pPr>
        <w:pStyle w:val="TOC1"/>
        <w:rPr>
          <w:rFonts w:ascii="Times New Roman" w:eastAsia="MS ??" w:hAnsi="Times New Roman"/>
          <w:b w:val="0"/>
          <w:bCs w:val="0"/>
          <w:caps w:val="0"/>
          <w:noProof/>
          <w:sz w:val="24"/>
          <w:szCs w:val="24"/>
          <w:lang w:val="nl-NL" w:eastAsia="ja-JP"/>
        </w:rPr>
      </w:pPr>
      <w:hyperlink w:anchor="_Toc373773041" w:history="1">
        <w:r w:rsidRPr="00E14AB2">
          <w:rPr>
            <w:rStyle w:val="Hyperlink"/>
            <w:noProof/>
          </w:rPr>
          <w:t xml:space="preserve">ECRAN – Climate </w:t>
        </w:r>
        <w:r w:rsidRPr="00E14AB2">
          <w:rPr>
            <w:rStyle w:val="Hyperlink"/>
            <w:rFonts w:cs="BIUSSW+MyriadPro-Light"/>
            <w:noProof/>
          </w:rPr>
          <w:t xml:space="preserve">Activity 4 Working Group 4: </w:t>
        </w:r>
        <w:r w:rsidRPr="00E14AB2">
          <w:rPr>
            <w:rStyle w:val="Hyperlink"/>
            <w:noProof/>
          </w:rPr>
          <w:t>Climate Adaptation</w:t>
        </w:r>
        <w:r>
          <w:rPr>
            <w:noProof/>
            <w:webHidden/>
          </w:rPr>
          <w:tab/>
        </w:r>
        <w:r>
          <w:rPr>
            <w:noProof/>
            <w:webHidden/>
          </w:rPr>
          <w:fldChar w:fldCharType="begin"/>
        </w:r>
        <w:r>
          <w:rPr>
            <w:noProof/>
            <w:webHidden/>
          </w:rPr>
          <w:instrText xml:space="preserve"> PAGEREF _Toc373773041 \h </w:instrText>
        </w:r>
        <w:r>
          <w:rPr>
            <w:noProof/>
            <w:webHidden/>
          </w:rPr>
        </w:r>
        <w:r>
          <w:rPr>
            <w:noProof/>
            <w:webHidden/>
          </w:rPr>
          <w:fldChar w:fldCharType="separate"/>
        </w:r>
        <w:r>
          <w:rPr>
            <w:noProof/>
            <w:webHidden/>
          </w:rPr>
          <w:t>31</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42" w:history="1">
        <w:r w:rsidRPr="00E14AB2">
          <w:rPr>
            <w:rStyle w:val="Hyperlink"/>
            <w:noProof/>
          </w:rPr>
          <w:t>Introduction</w:t>
        </w:r>
        <w:r>
          <w:rPr>
            <w:noProof/>
            <w:webHidden/>
          </w:rPr>
          <w:tab/>
        </w:r>
        <w:r>
          <w:rPr>
            <w:noProof/>
            <w:webHidden/>
          </w:rPr>
          <w:fldChar w:fldCharType="begin"/>
        </w:r>
        <w:r>
          <w:rPr>
            <w:noProof/>
            <w:webHidden/>
          </w:rPr>
          <w:instrText xml:space="preserve"> PAGEREF _Toc373773042 \h </w:instrText>
        </w:r>
        <w:r>
          <w:rPr>
            <w:noProof/>
            <w:webHidden/>
          </w:rPr>
        </w:r>
        <w:r>
          <w:rPr>
            <w:noProof/>
            <w:webHidden/>
          </w:rPr>
          <w:fldChar w:fldCharType="separate"/>
        </w:r>
        <w:r>
          <w:rPr>
            <w:noProof/>
            <w:webHidden/>
          </w:rPr>
          <w:t>31</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43" w:history="1">
        <w:r w:rsidRPr="00E14AB2">
          <w:rPr>
            <w:rStyle w:val="Hyperlink"/>
            <w:noProof/>
          </w:rPr>
          <w:t>Beneficiary</w:t>
        </w:r>
        <w:r>
          <w:rPr>
            <w:noProof/>
            <w:webHidden/>
          </w:rPr>
          <w:tab/>
        </w:r>
        <w:r>
          <w:rPr>
            <w:noProof/>
            <w:webHidden/>
          </w:rPr>
          <w:fldChar w:fldCharType="begin"/>
        </w:r>
        <w:r>
          <w:rPr>
            <w:noProof/>
            <w:webHidden/>
          </w:rPr>
          <w:instrText xml:space="preserve"> PAGEREF _Toc373773043 \h </w:instrText>
        </w:r>
        <w:r>
          <w:rPr>
            <w:noProof/>
            <w:webHidden/>
          </w:rPr>
        </w:r>
        <w:r>
          <w:rPr>
            <w:noProof/>
            <w:webHidden/>
          </w:rPr>
          <w:fldChar w:fldCharType="separate"/>
        </w:r>
        <w:r>
          <w:rPr>
            <w:noProof/>
            <w:webHidden/>
          </w:rPr>
          <w:t>32</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44" w:history="1">
        <w:r w:rsidRPr="00E14AB2">
          <w:rPr>
            <w:rStyle w:val="Hyperlink"/>
            <w:noProof/>
          </w:rPr>
          <w:t>Objectives</w:t>
        </w:r>
        <w:r>
          <w:rPr>
            <w:noProof/>
            <w:webHidden/>
          </w:rPr>
          <w:tab/>
        </w:r>
        <w:r>
          <w:rPr>
            <w:noProof/>
            <w:webHidden/>
          </w:rPr>
          <w:fldChar w:fldCharType="begin"/>
        </w:r>
        <w:r>
          <w:rPr>
            <w:noProof/>
            <w:webHidden/>
          </w:rPr>
          <w:instrText xml:space="preserve"> PAGEREF _Toc373773044 \h </w:instrText>
        </w:r>
        <w:r>
          <w:rPr>
            <w:noProof/>
            <w:webHidden/>
          </w:rPr>
        </w:r>
        <w:r>
          <w:rPr>
            <w:noProof/>
            <w:webHidden/>
          </w:rPr>
          <w:fldChar w:fldCharType="separate"/>
        </w:r>
        <w:r>
          <w:rPr>
            <w:noProof/>
            <w:webHidden/>
          </w:rPr>
          <w:t>32</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45" w:history="1">
        <w:r w:rsidRPr="00E14AB2">
          <w:rPr>
            <w:rStyle w:val="Hyperlink"/>
            <w:noProof/>
          </w:rPr>
          <w:t>Overall objective</w:t>
        </w:r>
        <w:r>
          <w:rPr>
            <w:noProof/>
            <w:webHidden/>
          </w:rPr>
          <w:tab/>
        </w:r>
        <w:r>
          <w:rPr>
            <w:noProof/>
            <w:webHidden/>
          </w:rPr>
          <w:fldChar w:fldCharType="begin"/>
        </w:r>
        <w:r>
          <w:rPr>
            <w:noProof/>
            <w:webHidden/>
          </w:rPr>
          <w:instrText xml:space="preserve"> PAGEREF _Toc373773045 \h </w:instrText>
        </w:r>
        <w:r>
          <w:rPr>
            <w:noProof/>
            <w:webHidden/>
          </w:rPr>
        </w:r>
        <w:r>
          <w:rPr>
            <w:noProof/>
            <w:webHidden/>
          </w:rPr>
          <w:fldChar w:fldCharType="separate"/>
        </w:r>
        <w:r>
          <w:rPr>
            <w:noProof/>
            <w:webHidden/>
          </w:rPr>
          <w:t>32</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46" w:history="1">
        <w:r w:rsidRPr="00E14AB2">
          <w:rPr>
            <w:rStyle w:val="Hyperlink"/>
            <w:noProof/>
          </w:rPr>
          <w:t>Specific objectives</w:t>
        </w:r>
        <w:r>
          <w:rPr>
            <w:noProof/>
            <w:webHidden/>
          </w:rPr>
          <w:tab/>
        </w:r>
        <w:r>
          <w:rPr>
            <w:noProof/>
            <w:webHidden/>
          </w:rPr>
          <w:fldChar w:fldCharType="begin"/>
        </w:r>
        <w:r>
          <w:rPr>
            <w:noProof/>
            <w:webHidden/>
          </w:rPr>
          <w:instrText xml:space="preserve"> PAGEREF _Toc373773046 \h </w:instrText>
        </w:r>
        <w:r>
          <w:rPr>
            <w:noProof/>
            <w:webHidden/>
          </w:rPr>
        </w:r>
        <w:r>
          <w:rPr>
            <w:noProof/>
            <w:webHidden/>
          </w:rPr>
          <w:fldChar w:fldCharType="separate"/>
        </w:r>
        <w:r>
          <w:rPr>
            <w:noProof/>
            <w:webHidden/>
          </w:rPr>
          <w:t>32</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47" w:history="1">
        <w:r w:rsidRPr="00E14AB2">
          <w:rPr>
            <w:rStyle w:val="Hyperlink"/>
            <w:noProof/>
          </w:rPr>
          <w:t>Task 4.1: Best practices on adaptation</w:t>
        </w:r>
        <w:r>
          <w:rPr>
            <w:noProof/>
            <w:webHidden/>
          </w:rPr>
          <w:tab/>
        </w:r>
        <w:r>
          <w:rPr>
            <w:noProof/>
            <w:webHidden/>
          </w:rPr>
          <w:fldChar w:fldCharType="begin"/>
        </w:r>
        <w:r>
          <w:rPr>
            <w:noProof/>
            <w:webHidden/>
          </w:rPr>
          <w:instrText xml:space="preserve"> PAGEREF _Toc373773047 \h </w:instrText>
        </w:r>
        <w:r>
          <w:rPr>
            <w:noProof/>
            <w:webHidden/>
          </w:rPr>
        </w:r>
        <w:r>
          <w:rPr>
            <w:noProof/>
            <w:webHidden/>
          </w:rPr>
          <w:fldChar w:fldCharType="separate"/>
        </w:r>
        <w:r>
          <w:rPr>
            <w:noProof/>
            <w:webHidden/>
          </w:rPr>
          <w:t>32</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48" w:history="1">
        <w:r w:rsidRPr="00E14AB2">
          <w:rPr>
            <w:rStyle w:val="Hyperlink"/>
            <w:noProof/>
            <w:lang w:val="en-US"/>
          </w:rPr>
          <w:t>Sub-Task 4.1 - A: Regional Seminar on Climate Change Adaptation</w:t>
        </w:r>
        <w:r>
          <w:rPr>
            <w:noProof/>
            <w:webHidden/>
          </w:rPr>
          <w:tab/>
        </w:r>
        <w:r>
          <w:rPr>
            <w:noProof/>
            <w:webHidden/>
          </w:rPr>
          <w:fldChar w:fldCharType="begin"/>
        </w:r>
        <w:r>
          <w:rPr>
            <w:noProof/>
            <w:webHidden/>
          </w:rPr>
          <w:instrText xml:space="preserve"> PAGEREF _Toc373773048 \h </w:instrText>
        </w:r>
        <w:r>
          <w:rPr>
            <w:noProof/>
            <w:webHidden/>
          </w:rPr>
        </w:r>
        <w:r>
          <w:rPr>
            <w:noProof/>
            <w:webHidden/>
          </w:rPr>
          <w:fldChar w:fldCharType="separate"/>
        </w:r>
        <w:r>
          <w:rPr>
            <w:noProof/>
            <w:webHidden/>
          </w:rPr>
          <w:t>33</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49" w:history="1">
        <w:r w:rsidRPr="00E14AB2">
          <w:rPr>
            <w:rStyle w:val="Hyperlink"/>
            <w:noProof/>
            <w:lang w:val="en-US"/>
          </w:rPr>
          <w:t>Sub-Task 4.1 B: Regional Training on risk and vulnerability assessments</w:t>
        </w:r>
        <w:r>
          <w:rPr>
            <w:noProof/>
            <w:webHidden/>
          </w:rPr>
          <w:tab/>
        </w:r>
        <w:r>
          <w:rPr>
            <w:noProof/>
            <w:webHidden/>
          </w:rPr>
          <w:fldChar w:fldCharType="begin"/>
        </w:r>
        <w:r>
          <w:rPr>
            <w:noProof/>
            <w:webHidden/>
          </w:rPr>
          <w:instrText xml:space="preserve"> PAGEREF _Toc373773049 \h </w:instrText>
        </w:r>
        <w:r>
          <w:rPr>
            <w:noProof/>
            <w:webHidden/>
          </w:rPr>
        </w:r>
        <w:r>
          <w:rPr>
            <w:noProof/>
            <w:webHidden/>
          </w:rPr>
          <w:fldChar w:fldCharType="separate"/>
        </w:r>
        <w:r>
          <w:rPr>
            <w:noProof/>
            <w:webHidden/>
          </w:rPr>
          <w:t>33</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50" w:history="1">
        <w:r w:rsidRPr="00E14AB2">
          <w:rPr>
            <w:rStyle w:val="Hyperlink"/>
            <w:noProof/>
          </w:rPr>
          <w:t>Task 4.2: Support for the identification of adaptation options (Adaptation Planning)</w:t>
        </w:r>
        <w:r>
          <w:rPr>
            <w:noProof/>
            <w:webHidden/>
          </w:rPr>
          <w:tab/>
        </w:r>
        <w:r>
          <w:rPr>
            <w:noProof/>
            <w:webHidden/>
          </w:rPr>
          <w:fldChar w:fldCharType="begin"/>
        </w:r>
        <w:r>
          <w:rPr>
            <w:noProof/>
            <w:webHidden/>
          </w:rPr>
          <w:instrText xml:space="preserve"> PAGEREF _Toc373773050 \h </w:instrText>
        </w:r>
        <w:r>
          <w:rPr>
            <w:noProof/>
            <w:webHidden/>
          </w:rPr>
        </w:r>
        <w:r>
          <w:rPr>
            <w:noProof/>
            <w:webHidden/>
          </w:rPr>
          <w:fldChar w:fldCharType="separate"/>
        </w:r>
        <w:r>
          <w:rPr>
            <w:noProof/>
            <w:webHidden/>
          </w:rPr>
          <w:t>34</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51" w:history="1">
        <w:r w:rsidRPr="00E14AB2">
          <w:rPr>
            <w:rStyle w:val="Hyperlink"/>
            <w:noProof/>
            <w:lang w:val="en-US"/>
          </w:rPr>
          <w:t>Sub-Task 4.2 A: Prioritisation of adaptation needs</w:t>
        </w:r>
        <w:r>
          <w:rPr>
            <w:noProof/>
            <w:webHidden/>
          </w:rPr>
          <w:tab/>
        </w:r>
        <w:r>
          <w:rPr>
            <w:noProof/>
            <w:webHidden/>
          </w:rPr>
          <w:fldChar w:fldCharType="begin"/>
        </w:r>
        <w:r>
          <w:rPr>
            <w:noProof/>
            <w:webHidden/>
          </w:rPr>
          <w:instrText xml:space="preserve"> PAGEREF _Toc373773051 \h </w:instrText>
        </w:r>
        <w:r>
          <w:rPr>
            <w:noProof/>
            <w:webHidden/>
          </w:rPr>
        </w:r>
        <w:r>
          <w:rPr>
            <w:noProof/>
            <w:webHidden/>
          </w:rPr>
          <w:fldChar w:fldCharType="separate"/>
        </w:r>
        <w:r>
          <w:rPr>
            <w:noProof/>
            <w:webHidden/>
          </w:rPr>
          <w:t>35</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52" w:history="1">
        <w:r w:rsidRPr="00E14AB2">
          <w:rPr>
            <w:rStyle w:val="Hyperlink"/>
            <w:noProof/>
            <w:lang w:val="en-US"/>
          </w:rPr>
          <w:t>Sub-Task 4.2 B: Identify adaptation options</w:t>
        </w:r>
        <w:r>
          <w:rPr>
            <w:noProof/>
            <w:webHidden/>
          </w:rPr>
          <w:tab/>
        </w:r>
        <w:r>
          <w:rPr>
            <w:noProof/>
            <w:webHidden/>
          </w:rPr>
          <w:fldChar w:fldCharType="begin"/>
        </w:r>
        <w:r>
          <w:rPr>
            <w:noProof/>
            <w:webHidden/>
          </w:rPr>
          <w:instrText xml:space="preserve"> PAGEREF _Toc373773052 \h </w:instrText>
        </w:r>
        <w:r>
          <w:rPr>
            <w:noProof/>
            <w:webHidden/>
          </w:rPr>
        </w:r>
        <w:r>
          <w:rPr>
            <w:noProof/>
            <w:webHidden/>
          </w:rPr>
          <w:fldChar w:fldCharType="separate"/>
        </w:r>
        <w:r>
          <w:rPr>
            <w:noProof/>
            <w:webHidden/>
          </w:rPr>
          <w:t>36</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53" w:history="1">
        <w:r w:rsidRPr="00E14AB2">
          <w:rPr>
            <w:rStyle w:val="Hyperlink"/>
            <w:noProof/>
            <w:lang w:val="en-US"/>
          </w:rPr>
          <w:t>Sub-Task 4.2 C: Prioritise adaptation options</w:t>
        </w:r>
        <w:r>
          <w:rPr>
            <w:noProof/>
            <w:webHidden/>
          </w:rPr>
          <w:tab/>
        </w:r>
        <w:r>
          <w:rPr>
            <w:noProof/>
            <w:webHidden/>
          </w:rPr>
          <w:fldChar w:fldCharType="begin"/>
        </w:r>
        <w:r>
          <w:rPr>
            <w:noProof/>
            <w:webHidden/>
          </w:rPr>
          <w:instrText xml:space="preserve"> PAGEREF _Toc373773053 \h </w:instrText>
        </w:r>
        <w:r>
          <w:rPr>
            <w:noProof/>
            <w:webHidden/>
          </w:rPr>
        </w:r>
        <w:r>
          <w:rPr>
            <w:noProof/>
            <w:webHidden/>
          </w:rPr>
          <w:fldChar w:fldCharType="separate"/>
        </w:r>
        <w:r>
          <w:rPr>
            <w:noProof/>
            <w:webHidden/>
          </w:rPr>
          <w:t>36</w:t>
        </w:r>
        <w:r>
          <w:rPr>
            <w:noProof/>
            <w:webHidden/>
          </w:rPr>
          <w:fldChar w:fldCharType="end"/>
        </w:r>
      </w:hyperlink>
    </w:p>
    <w:p w:rsidR="001D18FC" w:rsidRDefault="001D18FC">
      <w:pPr>
        <w:pStyle w:val="TOC3"/>
        <w:rPr>
          <w:rFonts w:ascii="Times New Roman" w:eastAsia="MS ??" w:hAnsi="Times New Roman"/>
          <w:i w:val="0"/>
          <w:iCs w:val="0"/>
          <w:noProof/>
          <w:sz w:val="24"/>
          <w:szCs w:val="24"/>
          <w:lang w:val="nl-NL" w:eastAsia="ja-JP"/>
        </w:rPr>
      </w:pPr>
      <w:hyperlink w:anchor="_Toc373773054" w:history="1">
        <w:r w:rsidRPr="00E14AB2">
          <w:rPr>
            <w:rStyle w:val="Hyperlink"/>
            <w:noProof/>
            <w:lang w:val="en-US"/>
          </w:rPr>
          <w:t>Sub-Task 4.2 D: Propose required policy changes, structures and processes for adaptation</w:t>
        </w:r>
        <w:r>
          <w:rPr>
            <w:noProof/>
            <w:webHidden/>
          </w:rPr>
          <w:tab/>
        </w:r>
        <w:r>
          <w:rPr>
            <w:noProof/>
            <w:webHidden/>
          </w:rPr>
          <w:fldChar w:fldCharType="begin"/>
        </w:r>
        <w:r>
          <w:rPr>
            <w:noProof/>
            <w:webHidden/>
          </w:rPr>
          <w:instrText xml:space="preserve"> PAGEREF _Toc373773054 \h </w:instrText>
        </w:r>
        <w:r>
          <w:rPr>
            <w:noProof/>
            <w:webHidden/>
          </w:rPr>
        </w:r>
        <w:r>
          <w:rPr>
            <w:noProof/>
            <w:webHidden/>
          </w:rPr>
          <w:fldChar w:fldCharType="separate"/>
        </w:r>
        <w:r>
          <w:rPr>
            <w:noProof/>
            <w:webHidden/>
          </w:rPr>
          <w:t>37</w:t>
        </w:r>
        <w:r>
          <w:rPr>
            <w:noProof/>
            <w:webHidden/>
          </w:rPr>
          <w:fldChar w:fldCharType="end"/>
        </w:r>
      </w:hyperlink>
    </w:p>
    <w:p w:rsidR="001D18FC" w:rsidRDefault="001D18FC">
      <w:pPr>
        <w:pStyle w:val="TOC2"/>
        <w:rPr>
          <w:rFonts w:ascii="Times New Roman" w:eastAsia="MS ??" w:hAnsi="Times New Roman"/>
          <w:smallCaps w:val="0"/>
          <w:noProof/>
          <w:sz w:val="24"/>
          <w:szCs w:val="24"/>
          <w:lang w:val="nl-NL" w:eastAsia="ja-JP"/>
        </w:rPr>
      </w:pPr>
      <w:hyperlink w:anchor="_Toc373773055" w:history="1">
        <w:r w:rsidRPr="00E14AB2">
          <w:rPr>
            <w:rStyle w:val="Hyperlink"/>
            <w:noProof/>
          </w:rPr>
          <w:t>Summary of timing of activities in this working Group Nr 4 (Climate Adaptation)</w:t>
        </w:r>
        <w:r>
          <w:rPr>
            <w:noProof/>
            <w:webHidden/>
          </w:rPr>
          <w:tab/>
        </w:r>
        <w:r>
          <w:rPr>
            <w:noProof/>
            <w:webHidden/>
          </w:rPr>
          <w:fldChar w:fldCharType="begin"/>
        </w:r>
        <w:r>
          <w:rPr>
            <w:noProof/>
            <w:webHidden/>
          </w:rPr>
          <w:instrText xml:space="preserve"> PAGEREF _Toc373773055 \h </w:instrText>
        </w:r>
        <w:r>
          <w:rPr>
            <w:noProof/>
            <w:webHidden/>
          </w:rPr>
        </w:r>
        <w:r>
          <w:rPr>
            <w:noProof/>
            <w:webHidden/>
          </w:rPr>
          <w:fldChar w:fldCharType="separate"/>
        </w:r>
        <w:r>
          <w:rPr>
            <w:noProof/>
            <w:webHidden/>
          </w:rPr>
          <w:t>38</w:t>
        </w:r>
        <w:r>
          <w:rPr>
            <w:noProof/>
            <w:webHidden/>
          </w:rPr>
          <w:fldChar w:fldCharType="end"/>
        </w:r>
      </w:hyperlink>
    </w:p>
    <w:p w:rsidR="001D18FC" w:rsidRDefault="001D18FC">
      <w:pPr>
        <w:pStyle w:val="TOC1"/>
        <w:rPr>
          <w:rFonts w:ascii="Times New Roman" w:eastAsia="MS ??" w:hAnsi="Times New Roman"/>
          <w:b w:val="0"/>
          <w:bCs w:val="0"/>
          <w:caps w:val="0"/>
          <w:noProof/>
          <w:sz w:val="24"/>
          <w:szCs w:val="24"/>
          <w:lang w:val="nl-NL" w:eastAsia="ja-JP"/>
        </w:rPr>
      </w:pPr>
      <w:hyperlink w:anchor="_Toc373773056" w:history="1">
        <w:r w:rsidRPr="00E14AB2">
          <w:rPr>
            <w:rStyle w:val="Hyperlink"/>
            <w:noProof/>
          </w:rPr>
          <w:t>Summary ECRAN Clima Workplan 2014 – Working Group 1</w:t>
        </w:r>
        <w:r>
          <w:rPr>
            <w:noProof/>
            <w:webHidden/>
          </w:rPr>
          <w:tab/>
        </w:r>
        <w:r>
          <w:rPr>
            <w:noProof/>
            <w:webHidden/>
          </w:rPr>
          <w:fldChar w:fldCharType="begin"/>
        </w:r>
        <w:r>
          <w:rPr>
            <w:noProof/>
            <w:webHidden/>
          </w:rPr>
          <w:instrText xml:space="preserve"> PAGEREF _Toc373773056 \h </w:instrText>
        </w:r>
        <w:r>
          <w:rPr>
            <w:noProof/>
            <w:webHidden/>
          </w:rPr>
        </w:r>
        <w:r>
          <w:rPr>
            <w:noProof/>
            <w:webHidden/>
          </w:rPr>
          <w:fldChar w:fldCharType="separate"/>
        </w:r>
        <w:r>
          <w:rPr>
            <w:noProof/>
            <w:webHidden/>
          </w:rPr>
          <w:t>39</w:t>
        </w:r>
        <w:r>
          <w:rPr>
            <w:noProof/>
            <w:webHidden/>
          </w:rPr>
          <w:fldChar w:fldCharType="end"/>
        </w:r>
      </w:hyperlink>
    </w:p>
    <w:p w:rsidR="001D18FC" w:rsidRDefault="001D18FC">
      <w:pPr>
        <w:pStyle w:val="TOC1"/>
        <w:rPr>
          <w:rFonts w:ascii="Times New Roman" w:eastAsia="MS ??" w:hAnsi="Times New Roman"/>
          <w:b w:val="0"/>
          <w:bCs w:val="0"/>
          <w:caps w:val="0"/>
          <w:noProof/>
          <w:sz w:val="24"/>
          <w:szCs w:val="24"/>
          <w:lang w:val="nl-NL" w:eastAsia="ja-JP"/>
        </w:rPr>
      </w:pPr>
      <w:hyperlink w:anchor="_Toc373773057" w:history="1">
        <w:r w:rsidRPr="00E14AB2">
          <w:rPr>
            <w:rStyle w:val="Hyperlink"/>
            <w:noProof/>
          </w:rPr>
          <w:t>Summary ECRAN Clima Workplan 2014 – Working Group 2</w:t>
        </w:r>
        <w:r>
          <w:rPr>
            <w:noProof/>
            <w:webHidden/>
          </w:rPr>
          <w:tab/>
        </w:r>
        <w:r>
          <w:rPr>
            <w:noProof/>
            <w:webHidden/>
          </w:rPr>
          <w:fldChar w:fldCharType="begin"/>
        </w:r>
        <w:r>
          <w:rPr>
            <w:noProof/>
            <w:webHidden/>
          </w:rPr>
          <w:instrText xml:space="preserve"> PAGEREF _Toc373773057 \h </w:instrText>
        </w:r>
        <w:r>
          <w:rPr>
            <w:noProof/>
            <w:webHidden/>
          </w:rPr>
        </w:r>
        <w:r>
          <w:rPr>
            <w:noProof/>
            <w:webHidden/>
          </w:rPr>
          <w:fldChar w:fldCharType="separate"/>
        </w:r>
        <w:r>
          <w:rPr>
            <w:noProof/>
            <w:webHidden/>
          </w:rPr>
          <w:t>40</w:t>
        </w:r>
        <w:r>
          <w:rPr>
            <w:noProof/>
            <w:webHidden/>
          </w:rPr>
          <w:fldChar w:fldCharType="end"/>
        </w:r>
      </w:hyperlink>
    </w:p>
    <w:p w:rsidR="001D18FC" w:rsidRDefault="001D18FC">
      <w:pPr>
        <w:pStyle w:val="TOC1"/>
        <w:rPr>
          <w:rFonts w:ascii="Times New Roman" w:eastAsia="MS ??" w:hAnsi="Times New Roman"/>
          <w:b w:val="0"/>
          <w:bCs w:val="0"/>
          <w:caps w:val="0"/>
          <w:noProof/>
          <w:sz w:val="24"/>
          <w:szCs w:val="24"/>
          <w:lang w:val="nl-NL" w:eastAsia="ja-JP"/>
        </w:rPr>
      </w:pPr>
      <w:hyperlink w:anchor="_Toc373773058" w:history="1">
        <w:r w:rsidRPr="00E14AB2">
          <w:rPr>
            <w:rStyle w:val="Hyperlink"/>
            <w:noProof/>
          </w:rPr>
          <w:t>Summary ECRAN Clima Workplan 2014 – Working Group 3</w:t>
        </w:r>
        <w:r>
          <w:rPr>
            <w:noProof/>
            <w:webHidden/>
          </w:rPr>
          <w:tab/>
        </w:r>
        <w:r>
          <w:rPr>
            <w:noProof/>
            <w:webHidden/>
          </w:rPr>
          <w:fldChar w:fldCharType="begin"/>
        </w:r>
        <w:r>
          <w:rPr>
            <w:noProof/>
            <w:webHidden/>
          </w:rPr>
          <w:instrText xml:space="preserve"> PAGEREF _Toc373773058 \h </w:instrText>
        </w:r>
        <w:r>
          <w:rPr>
            <w:noProof/>
            <w:webHidden/>
          </w:rPr>
        </w:r>
        <w:r>
          <w:rPr>
            <w:noProof/>
            <w:webHidden/>
          </w:rPr>
          <w:fldChar w:fldCharType="separate"/>
        </w:r>
        <w:r>
          <w:rPr>
            <w:noProof/>
            <w:webHidden/>
          </w:rPr>
          <w:t>41</w:t>
        </w:r>
        <w:r>
          <w:rPr>
            <w:noProof/>
            <w:webHidden/>
          </w:rPr>
          <w:fldChar w:fldCharType="end"/>
        </w:r>
      </w:hyperlink>
    </w:p>
    <w:p w:rsidR="001D18FC" w:rsidRDefault="001D18FC">
      <w:pPr>
        <w:pStyle w:val="TOC1"/>
        <w:rPr>
          <w:rFonts w:ascii="Times New Roman" w:eastAsia="MS ??" w:hAnsi="Times New Roman"/>
          <w:b w:val="0"/>
          <w:bCs w:val="0"/>
          <w:caps w:val="0"/>
          <w:noProof/>
          <w:sz w:val="24"/>
          <w:szCs w:val="24"/>
          <w:lang w:val="nl-NL" w:eastAsia="ja-JP"/>
        </w:rPr>
      </w:pPr>
      <w:hyperlink w:anchor="_Toc373773059" w:history="1">
        <w:r w:rsidRPr="00E14AB2">
          <w:rPr>
            <w:rStyle w:val="Hyperlink"/>
            <w:noProof/>
          </w:rPr>
          <w:t>Summary ECRAN Clima Workplan 2014 – Working Group 4</w:t>
        </w:r>
        <w:r>
          <w:rPr>
            <w:noProof/>
            <w:webHidden/>
          </w:rPr>
          <w:tab/>
        </w:r>
        <w:r>
          <w:rPr>
            <w:noProof/>
            <w:webHidden/>
          </w:rPr>
          <w:fldChar w:fldCharType="begin"/>
        </w:r>
        <w:r>
          <w:rPr>
            <w:noProof/>
            <w:webHidden/>
          </w:rPr>
          <w:instrText xml:space="preserve"> PAGEREF _Toc373773059 \h </w:instrText>
        </w:r>
        <w:r>
          <w:rPr>
            <w:noProof/>
            <w:webHidden/>
          </w:rPr>
        </w:r>
        <w:r>
          <w:rPr>
            <w:noProof/>
            <w:webHidden/>
          </w:rPr>
          <w:fldChar w:fldCharType="separate"/>
        </w:r>
        <w:r>
          <w:rPr>
            <w:noProof/>
            <w:webHidden/>
          </w:rPr>
          <w:t>42</w:t>
        </w:r>
        <w:r>
          <w:rPr>
            <w:noProof/>
            <w:webHidden/>
          </w:rPr>
          <w:fldChar w:fldCharType="end"/>
        </w:r>
      </w:hyperlink>
    </w:p>
    <w:p w:rsidR="001D18FC" w:rsidRPr="00341589" w:rsidRDefault="001D18FC" w:rsidP="00522DC2">
      <w:pPr>
        <w:spacing w:before="120" w:after="120"/>
        <w:rPr>
          <w:rFonts w:ascii="Calibri" w:hAnsi="Calibri"/>
          <w:b/>
          <w:sz w:val="22"/>
          <w:szCs w:val="22"/>
          <w:u w:val="single"/>
        </w:rPr>
      </w:pPr>
      <w:r>
        <w:rPr>
          <w:b/>
          <w:bCs/>
          <w:caps/>
          <w:sz w:val="22"/>
          <w:szCs w:val="22"/>
        </w:rPr>
        <w:fldChar w:fldCharType="end"/>
      </w:r>
    </w:p>
    <w:p w:rsidR="001D18FC" w:rsidRPr="00341589" w:rsidRDefault="001D18FC" w:rsidP="00341589">
      <w:pPr>
        <w:rPr>
          <w:rFonts w:ascii="Calibri" w:hAnsi="Calibri"/>
          <w:b/>
          <w:sz w:val="22"/>
          <w:szCs w:val="22"/>
        </w:rPr>
      </w:pPr>
      <w:r w:rsidRPr="00341589">
        <w:rPr>
          <w:rFonts w:ascii="Calibri" w:hAnsi="Calibri"/>
          <w:b/>
          <w:sz w:val="22"/>
          <w:szCs w:val="22"/>
          <w:u w:val="single"/>
        </w:rPr>
        <w:br w:type="page"/>
      </w:r>
    </w:p>
    <w:p w:rsidR="001D18FC" w:rsidRPr="00341589" w:rsidRDefault="001D18FC" w:rsidP="007207FB">
      <w:pPr>
        <w:pStyle w:val="Heading1"/>
      </w:pPr>
      <w:bookmarkStart w:id="0" w:name="_Toc373772989"/>
      <w:r w:rsidRPr="00341589">
        <w:t>ECRAN – Climate Activity 1 Working Group 1: Climate policy development and building climate awareness.</w:t>
      </w:r>
      <w:bookmarkEnd w:id="0"/>
    </w:p>
    <w:p w:rsidR="001D18FC" w:rsidRPr="00341589" w:rsidRDefault="001D18FC" w:rsidP="002374B4">
      <w:pPr>
        <w:numPr>
          <w:ilvl w:val="0"/>
          <w:numId w:val="14"/>
        </w:numPr>
        <w:spacing w:before="120" w:after="120"/>
        <w:jc w:val="both"/>
        <w:rPr>
          <w:rFonts w:ascii="Calibri" w:hAnsi="Calibri"/>
          <w:i/>
          <w:sz w:val="22"/>
          <w:szCs w:val="22"/>
          <w:u w:val="single"/>
        </w:rPr>
      </w:pPr>
      <w:r w:rsidRPr="00341589">
        <w:rPr>
          <w:rFonts w:ascii="Calibri" w:hAnsi="Calibri"/>
          <w:b/>
          <w:bCs/>
          <w:i/>
          <w:sz w:val="22"/>
          <w:szCs w:val="22"/>
          <w:u w:val="single"/>
          <w:lang w:val="en-US"/>
        </w:rPr>
        <w:t>Task 1.1:</w:t>
      </w:r>
      <w:r w:rsidRPr="00341589">
        <w:rPr>
          <w:rFonts w:ascii="Calibri" w:hAnsi="Calibri"/>
          <w:bCs/>
          <w:i/>
          <w:sz w:val="22"/>
          <w:szCs w:val="22"/>
          <w:u w:val="single"/>
          <w:lang w:val="en-US"/>
        </w:rPr>
        <w:t xml:space="preserve"> Capacity building on modeling, scenarios and tools </w:t>
      </w:r>
    </w:p>
    <w:p w:rsidR="001D18FC" w:rsidRPr="00341589" w:rsidRDefault="001D18FC" w:rsidP="002374B4">
      <w:pPr>
        <w:numPr>
          <w:ilvl w:val="0"/>
          <w:numId w:val="15"/>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1.1 - A:</w:t>
      </w:r>
      <w:r w:rsidRPr="00341589">
        <w:rPr>
          <w:rFonts w:ascii="Calibri" w:hAnsi="Calibri"/>
          <w:bCs/>
          <w:i/>
          <w:sz w:val="22"/>
          <w:szCs w:val="22"/>
          <w:u w:val="single"/>
          <w:lang w:val="en-US"/>
        </w:rPr>
        <w:t xml:space="preserve"> Regional assessment of capacities for modeling and scenario works </w:t>
      </w:r>
      <w:r w:rsidRPr="00341589">
        <w:rPr>
          <w:rFonts w:ascii="Calibri" w:hAnsi="Calibri"/>
          <w:i/>
          <w:sz w:val="22"/>
          <w:szCs w:val="22"/>
          <w:u w:val="single"/>
        </w:rPr>
        <w:t xml:space="preserve">including stakeholders assessment </w:t>
      </w:r>
    </w:p>
    <w:p w:rsidR="001D18FC" w:rsidRPr="00341589" w:rsidRDefault="001D18FC" w:rsidP="002374B4">
      <w:pPr>
        <w:numPr>
          <w:ilvl w:val="0"/>
          <w:numId w:val="15"/>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w:t>
      </w:r>
      <w:r w:rsidRPr="00341589">
        <w:rPr>
          <w:rFonts w:ascii="Calibri" w:hAnsi="Calibri"/>
          <w:b/>
          <w:i/>
          <w:sz w:val="22"/>
          <w:szCs w:val="22"/>
          <w:u w:val="single"/>
        </w:rPr>
        <w:t xml:space="preserve">.1-  B: </w:t>
      </w:r>
      <w:r w:rsidRPr="00341589">
        <w:rPr>
          <w:rFonts w:ascii="Calibri" w:hAnsi="Calibri"/>
          <w:i/>
          <w:sz w:val="22"/>
          <w:szCs w:val="22"/>
          <w:u w:val="single"/>
        </w:rPr>
        <w:t>Regional training workshops</w:t>
      </w:r>
      <w:r w:rsidRPr="00341589">
        <w:rPr>
          <w:rFonts w:ascii="Calibri" w:hAnsi="Calibri"/>
          <w:b/>
          <w:i/>
          <w:sz w:val="22"/>
          <w:szCs w:val="22"/>
          <w:u w:val="single"/>
        </w:rPr>
        <w:t xml:space="preserve"> </w:t>
      </w:r>
      <w:r w:rsidRPr="00341589">
        <w:rPr>
          <w:rFonts w:ascii="Calibri" w:hAnsi="Calibri"/>
          <w:i/>
          <w:sz w:val="22"/>
          <w:szCs w:val="22"/>
          <w:u w:val="single"/>
        </w:rPr>
        <w:t xml:space="preserve">on the </w:t>
      </w:r>
      <w:r w:rsidRPr="00341589">
        <w:rPr>
          <w:rFonts w:ascii="Calibri" w:hAnsi="Calibri"/>
          <w:bCs/>
          <w:i/>
          <w:sz w:val="22"/>
          <w:szCs w:val="22"/>
          <w:u w:val="single"/>
          <w:lang w:val="en-US"/>
        </w:rPr>
        <w:t>application of modeling, scenarios and tools for the development of climate policies</w:t>
      </w:r>
    </w:p>
    <w:p w:rsidR="001D18FC" w:rsidRPr="00341589" w:rsidRDefault="001D18FC" w:rsidP="002374B4">
      <w:pPr>
        <w:numPr>
          <w:ilvl w:val="0"/>
          <w:numId w:val="15"/>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w:t>
      </w:r>
      <w:r w:rsidRPr="00341589">
        <w:rPr>
          <w:rFonts w:ascii="Calibri" w:hAnsi="Calibri"/>
          <w:b/>
          <w:i/>
          <w:sz w:val="22"/>
          <w:szCs w:val="22"/>
          <w:u w:val="single"/>
        </w:rPr>
        <w:t>.1 – C:</w:t>
      </w:r>
      <w:r w:rsidRPr="00341589">
        <w:rPr>
          <w:rFonts w:ascii="Calibri" w:hAnsi="Calibri"/>
          <w:i/>
          <w:sz w:val="22"/>
          <w:szCs w:val="22"/>
          <w:u w:val="single"/>
        </w:rPr>
        <w:t xml:space="preserve"> Practical training on quantitative models to be used to assess climate and energy policy options and to set emission targets</w:t>
      </w:r>
    </w:p>
    <w:p w:rsidR="001D18FC" w:rsidRPr="00341589" w:rsidRDefault="001D18FC" w:rsidP="002374B4">
      <w:pPr>
        <w:numPr>
          <w:ilvl w:val="0"/>
          <w:numId w:val="16"/>
        </w:numPr>
        <w:spacing w:before="120" w:after="120"/>
        <w:jc w:val="both"/>
        <w:rPr>
          <w:rFonts w:ascii="Calibri" w:hAnsi="Calibri"/>
          <w:i/>
          <w:sz w:val="22"/>
          <w:szCs w:val="22"/>
          <w:u w:val="single"/>
        </w:rPr>
      </w:pPr>
      <w:r w:rsidRPr="00341589">
        <w:rPr>
          <w:rFonts w:ascii="Calibri" w:hAnsi="Calibri"/>
          <w:b/>
          <w:bCs/>
          <w:i/>
          <w:sz w:val="22"/>
          <w:szCs w:val="22"/>
          <w:u w:val="single"/>
          <w:lang w:val="en-US"/>
        </w:rPr>
        <w:t>Task 1</w:t>
      </w:r>
      <w:r w:rsidRPr="00341589">
        <w:rPr>
          <w:rFonts w:ascii="Calibri" w:hAnsi="Calibri"/>
          <w:b/>
          <w:i/>
          <w:sz w:val="22"/>
          <w:szCs w:val="22"/>
          <w:u w:val="single"/>
        </w:rPr>
        <w:t xml:space="preserve">.2: </w:t>
      </w:r>
      <w:r w:rsidRPr="00341589">
        <w:rPr>
          <w:rFonts w:ascii="Calibri" w:hAnsi="Calibri"/>
          <w:i/>
          <w:sz w:val="22"/>
          <w:szCs w:val="22"/>
          <w:u w:val="single"/>
        </w:rPr>
        <w:t>Capacity building on selected climate acquis</w:t>
      </w:r>
    </w:p>
    <w:p w:rsidR="001D18FC" w:rsidRPr="00341589" w:rsidRDefault="001D18FC" w:rsidP="002374B4">
      <w:pPr>
        <w:numPr>
          <w:ilvl w:val="0"/>
          <w:numId w:val="19"/>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1.2 - A:</w:t>
      </w:r>
      <w:r w:rsidRPr="00341589">
        <w:rPr>
          <w:rFonts w:ascii="Calibri" w:hAnsi="Calibri"/>
          <w:bCs/>
          <w:i/>
          <w:sz w:val="22"/>
          <w:szCs w:val="22"/>
          <w:u w:val="single"/>
          <w:lang w:val="en-US"/>
        </w:rPr>
        <w:t xml:space="preserve"> Regional training programme on selected climate acquis </w:t>
      </w:r>
      <w:r w:rsidRPr="00341589">
        <w:rPr>
          <w:rFonts w:ascii="Calibri" w:hAnsi="Calibri"/>
          <w:i/>
          <w:sz w:val="22"/>
          <w:szCs w:val="22"/>
          <w:u w:val="single"/>
        </w:rPr>
        <w:t xml:space="preserve"> </w:t>
      </w:r>
    </w:p>
    <w:p w:rsidR="001D18FC" w:rsidRPr="00341589" w:rsidRDefault="001D18FC" w:rsidP="002374B4">
      <w:pPr>
        <w:numPr>
          <w:ilvl w:val="0"/>
          <w:numId w:val="17"/>
        </w:numPr>
        <w:spacing w:before="120" w:after="120"/>
        <w:jc w:val="both"/>
        <w:rPr>
          <w:rFonts w:ascii="Calibri" w:hAnsi="Calibri"/>
          <w:i/>
          <w:sz w:val="22"/>
          <w:szCs w:val="22"/>
          <w:u w:val="single"/>
        </w:rPr>
      </w:pPr>
      <w:r w:rsidRPr="00341589">
        <w:rPr>
          <w:rFonts w:ascii="Calibri" w:hAnsi="Calibri"/>
          <w:b/>
          <w:bCs/>
          <w:i/>
          <w:sz w:val="22"/>
          <w:szCs w:val="22"/>
          <w:u w:val="single"/>
          <w:lang w:val="en-US"/>
        </w:rPr>
        <w:t>Task 1</w:t>
      </w:r>
      <w:r w:rsidRPr="00341589">
        <w:rPr>
          <w:rFonts w:ascii="Calibri" w:hAnsi="Calibri"/>
          <w:b/>
          <w:i/>
          <w:sz w:val="22"/>
          <w:szCs w:val="22"/>
          <w:u w:val="single"/>
        </w:rPr>
        <w:t>.3:</w:t>
      </w:r>
      <w:r w:rsidRPr="00341589">
        <w:rPr>
          <w:rFonts w:ascii="Calibri" w:hAnsi="Calibri"/>
          <w:i/>
          <w:sz w:val="22"/>
          <w:szCs w:val="22"/>
          <w:u w:val="single"/>
        </w:rPr>
        <w:t xml:space="preserve"> National High level seminars</w:t>
      </w:r>
    </w:p>
    <w:p w:rsidR="001D18FC" w:rsidRPr="00341589" w:rsidRDefault="001D18FC" w:rsidP="002374B4">
      <w:pPr>
        <w:numPr>
          <w:ilvl w:val="0"/>
          <w:numId w:val="20"/>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1.3 - A:</w:t>
      </w:r>
      <w:r w:rsidRPr="00341589">
        <w:rPr>
          <w:rFonts w:ascii="Calibri" w:hAnsi="Calibri"/>
          <w:bCs/>
          <w:i/>
          <w:sz w:val="22"/>
          <w:szCs w:val="22"/>
          <w:u w:val="single"/>
          <w:lang w:val="en-US"/>
        </w:rPr>
        <w:t xml:space="preserve"> National High Level Seminars </w:t>
      </w:r>
    </w:p>
    <w:p w:rsidR="001D18FC" w:rsidRPr="00341589" w:rsidRDefault="001D18FC" w:rsidP="002374B4">
      <w:pPr>
        <w:numPr>
          <w:ilvl w:val="0"/>
          <w:numId w:val="18"/>
        </w:numPr>
        <w:spacing w:before="120" w:after="120"/>
        <w:jc w:val="both"/>
        <w:rPr>
          <w:rFonts w:ascii="Calibri" w:hAnsi="Calibri"/>
          <w:i/>
          <w:sz w:val="22"/>
          <w:szCs w:val="22"/>
          <w:u w:val="single"/>
        </w:rPr>
      </w:pPr>
      <w:r w:rsidRPr="00341589">
        <w:rPr>
          <w:rFonts w:ascii="Calibri" w:hAnsi="Calibri"/>
          <w:b/>
          <w:bCs/>
          <w:i/>
          <w:sz w:val="22"/>
          <w:szCs w:val="22"/>
          <w:u w:val="single"/>
          <w:lang w:val="en-US"/>
        </w:rPr>
        <w:t>Task 1</w:t>
      </w:r>
      <w:r w:rsidRPr="00341589">
        <w:rPr>
          <w:rFonts w:ascii="Calibri" w:hAnsi="Calibri"/>
          <w:b/>
          <w:i/>
          <w:sz w:val="22"/>
          <w:szCs w:val="22"/>
          <w:u w:val="single"/>
        </w:rPr>
        <w:t>.4</w:t>
      </w:r>
      <w:r w:rsidRPr="00341589">
        <w:rPr>
          <w:rFonts w:ascii="Calibri" w:hAnsi="Calibri"/>
          <w:i/>
          <w:sz w:val="22"/>
          <w:szCs w:val="22"/>
          <w:u w:val="single"/>
        </w:rPr>
        <w:t xml:space="preserve">: Practical hands on assistance on low-carbon policy and legislative development </w:t>
      </w:r>
    </w:p>
    <w:p w:rsidR="001D18FC" w:rsidRPr="00341589" w:rsidRDefault="001D18FC" w:rsidP="002374B4">
      <w:pPr>
        <w:numPr>
          <w:ilvl w:val="0"/>
          <w:numId w:val="21"/>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1.4 - A:</w:t>
      </w:r>
      <w:r w:rsidRPr="00341589">
        <w:rPr>
          <w:rFonts w:ascii="Calibri" w:hAnsi="Calibri"/>
          <w:bCs/>
          <w:i/>
          <w:sz w:val="22"/>
          <w:szCs w:val="22"/>
          <w:u w:val="single"/>
          <w:lang w:val="en-US"/>
        </w:rPr>
        <w:t xml:space="preserve"> Practical hands on assistance and short missions</w:t>
      </w:r>
    </w:p>
    <w:p w:rsidR="001D18FC" w:rsidRPr="00341589" w:rsidRDefault="001D18FC" w:rsidP="002374B4">
      <w:pPr>
        <w:numPr>
          <w:ilvl w:val="0"/>
          <w:numId w:val="21"/>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1.4 -  B:</w:t>
      </w:r>
      <w:r w:rsidRPr="00341589">
        <w:rPr>
          <w:rFonts w:ascii="Calibri" w:hAnsi="Calibri"/>
          <w:bCs/>
          <w:i/>
          <w:sz w:val="22"/>
          <w:szCs w:val="22"/>
          <w:u w:val="single"/>
          <w:lang w:val="en-US"/>
        </w:rPr>
        <w:t xml:space="preserve"> IPA climate project proposal development</w:t>
      </w:r>
    </w:p>
    <w:p w:rsidR="001D18FC" w:rsidRPr="00341589" w:rsidRDefault="001D18FC" w:rsidP="007207FB">
      <w:pPr>
        <w:pStyle w:val="Heading2"/>
      </w:pPr>
      <w:bookmarkStart w:id="1" w:name="_Toc373772990"/>
      <w:r w:rsidRPr="00341589">
        <w:t>Introduction</w:t>
      </w:r>
      <w:bookmarkEnd w:id="1"/>
      <w:r w:rsidRPr="00341589">
        <w:t xml:space="preserve"> </w:t>
      </w:r>
    </w:p>
    <w:p w:rsidR="001D18FC" w:rsidRPr="00341589" w:rsidRDefault="001D18FC" w:rsidP="00187D27">
      <w:pPr>
        <w:spacing w:before="120" w:after="120"/>
        <w:jc w:val="both"/>
        <w:rPr>
          <w:rFonts w:ascii="Calibri" w:hAnsi="Calibri" w:cs="Arial"/>
          <w:sz w:val="22"/>
          <w:szCs w:val="22"/>
        </w:rPr>
      </w:pPr>
      <w:r w:rsidRPr="00341589">
        <w:rPr>
          <w:rFonts w:ascii="Calibri" w:hAnsi="Calibri" w:cs="Arial"/>
          <w:sz w:val="22"/>
          <w:szCs w:val="22"/>
        </w:rPr>
        <w:t xml:space="preserve">There is a need to start developing concrete climate policies fully aligned with EU Climate </w:t>
      </w:r>
      <w:r w:rsidRPr="00341589">
        <w:rPr>
          <w:rFonts w:ascii="Calibri" w:hAnsi="Calibri" w:cs="Arial"/>
          <w:i/>
          <w:sz w:val="22"/>
          <w:szCs w:val="22"/>
        </w:rPr>
        <w:t>acquis</w:t>
      </w:r>
      <w:r w:rsidRPr="00341589">
        <w:rPr>
          <w:rFonts w:ascii="Calibri" w:hAnsi="Calibri" w:cs="Arial"/>
          <w:sz w:val="22"/>
          <w:szCs w:val="22"/>
        </w:rPr>
        <w:t xml:space="preserve"> and setting GHG emission reduction targets in the context of</w:t>
      </w:r>
      <w:r w:rsidRPr="00341589">
        <w:rPr>
          <w:rFonts w:ascii="Calibri" w:hAnsi="Calibri"/>
          <w:sz w:val="22"/>
          <w:szCs w:val="22"/>
        </w:rPr>
        <w:t xml:space="preserve"> EU 2020 Climate and Energy Package, the expected EU 2030 climate and energy framework and the need to feed into the 2015 international climate agreement. </w:t>
      </w:r>
      <w:r w:rsidRPr="00341589">
        <w:rPr>
          <w:rFonts w:ascii="Calibri" w:hAnsi="Calibri" w:cs="Arial"/>
          <w:sz w:val="22"/>
          <w:szCs w:val="22"/>
        </w:rPr>
        <w:t xml:space="preserve">At present the absence of concrete targets and implementation roadmaps hamper the development of robust climate policies in the region. ECRAN could provide a regional platform to start working on this topic. </w:t>
      </w:r>
    </w:p>
    <w:p w:rsidR="001D18FC" w:rsidRPr="00341589" w:rsidRDefault="001D18FC" w:rsidP="00DE1677">
      <w:pPr>
        <w:spacing w:before="120" w:after="120"/>
        <w:jc w:val="both"/>
        <w:rPr>
          <w:rFonts w:ascii="Calibri" w:hAnsi="Calibri"/>
          <w:sz w:val="22"/>
          <w:szCs w:val="22"/>
        </w:rPr>
      </w:pPr>
      <w:r w:rsidRPr="00341589">
        <w:rPr>
          <w:rFonts w:ascii="Calibri" w:hAnsi="Calibri" w:cs="Arial"/>
          <w:sz w:val="22"/>
          <w:szCs w:val="22"/>
        </w:rPr>
        <w:t xml:space="preserve">There is a need to continue to build critical mass and to expand the target group from government institutions also to parties that have a role in implementing key elements of the climate acquis. These include other line Ministries, but also industry. In addition, the role of CSOs and academia needs to be strengthened, especially in the field of strategy development in the field of climate. </w:t>
      </w:r>
      <w:r w:rsidRPr="00341589">
        <w:rPr>
          <w:rFonts w:ascii="Calibri" w:hAnsi="Calibri"/>
          <w:sz w:val="22"/>
          <w:szCs w:val="22"/>
        </w:rPr>
        <w:t>The awareness and understanding of EU climate change laws, policies, economic benefits and strategies is crucial to strengthening dialogue and cooperation on climate change between the EU and its partners.</w:t>
      </w:r>
    </w:p>
    <w:p w:rsidR="001D18FC" w:rsidRPr="00341589" w:rsidRDefault="001D18FC" w:rsidP="00DE1677">
      <w:pPr>
        <w:spacing w:before="120" w:after="120"/>
        <w:jc w:val="both"/>
        <w:rPr>
          <w:rFonts w:ascii="Calibri" w:hAnsi="Calibri"/>
          <w:sz w:val="22"/>
          <w:szCs w:val="22"/>
        </w:rPr>
      </w:pPr>
      <w:r w:rsidRPr="00341589">
        <w:rPr>
          <w:rFonts w:ascii="Calibri" w:hAnsi="Calibri" w:cs="Arial"/>
          <w:sz w:val="22"/>
          <w:szCs w:val="22"/>
        </w:rPr>
        <w:t>The UN Climate Change Conference in Warsaw (COP 19) in November 2013 is keeping governments on a track towards a universal climate agreement in 2015 and includes significant new decisions that will cut emissions from deforestation and on loss and damage. In the context of 2015, UNFCCC Parties decided to initiate or intensify domestic preparation for their intended national contributions towards that agreement, which will come into force from 2020. Parties ready to do this will submit clear and transparent plans well in advance of COP 21, in Paris, and by the first quarter of 2015.</w:t>
      </w:r>
    </w:p>
    <w:p w:rsidR="001D18FC" w:rsidRPr="00341589" w:rsidRDefault="001D18FC" w:rsidP="00283C8F">
      <w:pPr>
        <w:spacing w:before="120" w:after="120"/>
        <w:jc w:val="both"/>
        <w:rPr>
          <w:rFonts w:ascii="Calibri" w:hAnsi="Calibri" w:cs="Arial"/>
          <w:sz w:val="22"/>
          <w:szCs w:val="22"/>
        </w:rPr>
      </w:pPr>
    </w:p>
    <w:p w:rsidR="001D18FC" w:rsidRPr="00341589" w:rsidRDefault="001D18FC" w:rsidP="00187D27">
      <w:pPr>
        <w:autoSpaceDE w:val="0"/>
        <w:autoSpaceDN w:val="0"/>
        <w:adjustRightInd w:val="0"/>
        <w:spacing w:before="120" w:after="120"/>
        <w:jc w:val="both"/>
        <w:rPr>
          <w:rFonts w:ascii="Calibri" w:hAnsi="Calibri" w:cs="Arial"/>
          <w:sz w:val="22"/>
          <w:szCs w:val="22"/>
        </w:rPr>
      </w:pPr>
      <w:r w:rsidRPr="00341589">
        <w:rPr>
          <w:rFonts w:ascii="Calibri" w:hAnsi="Calibri" w:cs="BIUSSW+MyriadPro-Light"/>
          <w:sz w:val="22"/>
        </w:rPr>
        <w:t>The Working Group will address these issues through a r</w:t>
      </w:r>
      <w:r w:rsidRPr="00341589">
        <w:rPr>
          <w:rFonts w:ascii="Calibri" w:hAnsi="Calibri" w:cs="Arial"/>
          <w:sz w:val="22"/>
          <w:szCs w:val="22"/>
        </w:rPr>
        <w:t>egional exercise on the development of</w:t>
      </w:r>
      <w:r w:rsidRPr="00341589">
        <w:rPr>
          <w:rFonts w:ascii="Calibri" w:hAnsi="Calibri" w:cs="Arial"/>
          <w:b/>
          <w:sz w:val="22"/>
          <w:szCs w:val="22"/>
        </w:rPr>
        <w:t xml:space="preserve"> </w:t>
      </w:r>
      <w:r w:rsidRPr="00341589">
        <w:rPr>
          <w:rFonts w:ascii="Calibri" w:hAnsi="Calibri" w:cs="Arial"/>
          <w:sz w:val="22"/>
          <w:szCs w:val="22"/>
        </w:rPr>
        <w:t>climate policies converging with EU climate</w:t>
      </w:r>
      <w:r w:rsidRPr="00341589">
        <w:rPr>
          <w:rFonts w:ascii="Calibri" w:hAnsi="Calibri" w:cs="Arial"/>
          <w:i/>
          <w:sz w:val="22"/>
          <w:szCs w:val="22"/>
        </w:rPr>
        <w:t xml:space="preserve"> acquis, </w:t>
      </w:r>
      <w:r w:rsidRPr="00341589">
        <w:rPr>
          <w:rFonts w:ascii="Calibri" w:hAnsi="Calibri" w:cs="Arial"/>
          <w:sz w:val="22"/>
          <w:szCs w:val="22"/>
        </w:rPr>
        <w:t>with a special focus on the application of modelling, scenario development and tools for the preparation and implementation of low emission strategies. In addition regional seminars will be held on EU climate</w:t>
      </w:r>
      <w:r w:rsidRPr="00341589">
        <w:rPr>
          <w:rFonts w:ascii="Calibri" w:hAnsi="Calibri" w:cs="Arial"/>
          <w:i/>
          <w:sz w:val="22"/>
          <w:szCs w:val="22"/>
        </w:rPr>
        <w:t xml:space="preserve"> acquis</w:t>
      </w:r>
      <w:r w:rsidRPr="00341589">
        <w:rPr>
          <w:rFonts w:ascii="Calibri" w:hAnsi="Calibri" w:cs="Arial"/>
          <w:sz w:val="22"/>
          <w:szCs w:val="22"/>
        </w:rPr>
        <w:t xml:space="preserve"> which was not yet sufficiently addressed under the RENA. National high level seminars are envisaged on topics to be selected, and which are based on the priorities, needs and circumstances of each beneficiary and also target continued awareness raising. Finally practical hands-on assistance and short missions are planned to support the drafting, fine-tuning and implementation of key policy documents and legislation on low carbon development, mitigation and adaptation as well as related assessments of social and economic impacts.</w:t>
      </w:r>
    </w:p>
    <w:p w:rsidR="001D18FC" w:rsidRPr="00341589" w:rsidRDefault="001D18FC" w:rsidP="00DE1677">
      <w:pPr>
        <w:spacing w:before="120" w:after="120"/>
        <w:jc w:val="both"/>
        <w:rPr>
          <w:rFonts w:ascii="Calibri" w:hAnsi="Calibri" w:cs="Arial"/>
          <w:sz w:val="22"/>
          <w:szCs w:val="22"/>
        </w:rPr>
      </w:pPr>
      <w:r w:rsidRPr="00341589">
        <w:rPr>
          <w:rFonts w:ascii="Calibri" w:hAnsi="Calibri" w:cs="Arial"/>
          <w:sz w:val="22"/>
          <w:szCs w:val="22"/>
        </w:rPr>
        <w:t>This workplan covers the full period of ECRAN (i.e. October 2013 – October 2016). Under this workplan, the following specific task will be implemented:</w:t>
      </w:r>
    </w:p>
    <w:p w:rsidR="001D18FC" w:rsidRPr="00341589" w:rsidRDefault="001D18FC" w:rsidP="002374B4">
      <w:pPr>
        <w:numPr>
          <w:ilvl w:val="0"/>
          <w:numId w:val="2"/>
        </w:numPr>
        <w:spacing w:before="120" w:after="120"/>
        <w:jc w:val="both"/>
        <w:rPr>
          <w:rFonts w:ascii="Calibri" w:hAnsi="Calibri"/>
          <w:i/>
          <w:sz w:val="22"/>
          <w:szCs w:val="22"/>
          <w:u w:val="single"/>
        </w:rPr>
      </w:pPr>
      <w:r w:rsidRPr="00341589">
        <w:rPr>
          <w:rFonts w:ascii="Calibri" w:hAnsi="Calibri"/>
          <w:b/>
          <w:bCs/>
          <w:i/>
          <w:sz w:val="22"/>
          <w:szCs w:val="22"/>
          <w:u w:val="single"/>
          <w:lang w:val="en-US"/>
        </w:rPr>
        <w:t>Task 1.1:</w:t>
      </w:r>
      <w:r>
        <w:rPr>
          <w:rFonts w:ascii="Calibri" w:hAnsi="Calibri"/>
          <w:bCs/>
          <w:i/>
          <w:sz w:val="22"/>
          <w:szCs w:val="22"/>
          <w:u w:val="single"/>
          <w:lang w:val="en-US"/>
        </w:rPr>
        <w:t xml:space="preserve"> Capacity building on model</w:t>
      </w:r>
      <w:r w:rsidRPr="00341589">
        <w:rPr>
          <w:rFonts w:ascii="Calibri" w:hAnsi="Calibri"/>
          <w:bCs/>
          <w:i/>
          <w:sz w:val="22"/>
          <w:szCs w:val="22"/>
          <w:u w:val="single"/>
          <w:lang w:val="en-US"/>
        </w:rPr>
        <w:t xml:space="preserve">ing, scenario development </w:t>
      </w:r>
    </w:p>
    <w:p w:rsidR="001D18FC" w:rsidRPr="00341589" w:rsidRDefault="001D18FC" w:rsidP="002374B4">
      <w:pPr>
        <w:numPr>
          <w:ilvl w:val="0"/>
          <w:numId w:val="2"/>
        </w:numPr>
        <w:spacing w:before="120" w:after="120"/>
        <w:jc w:val="both"/>
        <w:rPr>
          <w:rFonts w:ascii="Calibri" w:hAnsi="Calibri"/>
          <w:i/>
          <w:sz w:val="22"/>
          <w:szCs w:val="22"/>
          <w:u w:val="single"/>
        </w:rPr>
      </w:pPr>
      <w:r w:rsidRPr="00341589">
        <w:rPr>
          <w:rFonts w:ascii="Calibri" w:hAnsi="Calibri"/>
          <w:b/>
          <w:bCs/>
          <w:i/>
          <w:sz w:val="22"/>
          <w:szCs w:val="22"/>
          <w:u w:val="single"/>
          <w:lang w:val="en-US"/>
        </w:rPr>
        <w:t>Task 1</w:t>
      </w:r>
      <w:r w:rsidRPr="00341589">
        <w:rPr>
          <w:rFonts w:ascii="Calibri" w:hAnsi="Calibri"/>
          <w:b/>
          <w:i/>
          <w:sz w:val="22"/>
          <w:szCs w:val="22"/>
          <w:u w:val="single"/>
        </w:rPr>
        <w:t xml:space="preserve">.2: </w:t>
      </w:r>
      <w:r w:rsidRPr="00341589">
        <w:rPr>
          <w:rFonts w:ascii="Calibri" w:hAnsi="Calibri"/>
          <w:i/>
          <w:sz w:val="22"/>
          <w:szCs w:val="22"/>
          <w:u w:val="single"/>
        </w:rPr>
        <w:t>Capacity building on selected climate acquis</w:t>
      </w:r>
    </w:p>
    <w:p w:rsidR="001D18FC" w:rsidRPr="00341589" w:rsidRDefault="001D18FC" w:rsidP="002374B4">
      <w:pPr>
        <w:numPr>
          <w:ilvl w:val="0"/>
          <w:numId w:val="2"/>
        </w:numPr>
        <w:spacing w:before="120" w:after="120"/>
        <w:jc w:val="both"/>
        <w:rPr>
          <w:rFonts w:ascii="Calibri" w:hAnsi="Calibri"/>
          <w:i/>
          <w:sz w:val="22"/>
          <w:szCs w:val="22"/>
          <w:u w:val="single"/>
        </w:rPr>
      </w:pPr>
      <w:r w:rsidRPr="00341589">
        <w:rPr>
          <w:rFonts w:ascii="Calibri" w:hAnsi="Calibri"/>
          <w:b/>
          <w:bCs/>
          <w:i/>
          <w:sz w:val="22"/>
          <w:szCs w:val="22"/>
          <w:u w:val="single"/>
          <w:lang w:val="en-US"/>
        </w:rPr>
        <w:t>Task 1</w:t>
      </w:r>
      <w:r w:rsidRPr="00341589">
        <w:rPr>
          <w:rFonts w:ascii="Calibri" w:hAnsi="Calibri"/>
          <w:b/>
          <w:i/>
          <w:sz w:val="22"/>
          <w:szCs w:val="22"/>
          <w:u w:val="single"/>
        </w:rPr>
        <w:t>.3:</w:t>
      </w:r>
      <w:r w:rsidRPr="00341589">
        <w:rPr>
          <w:rFonts w:ascii="Calibri" w:hAnsi="Calibri"/>
          <w:i/>
          <w:sz w:val="22"/>
          <w:szCs w:val="22"/>
          <w:u w:val="single"/>
        </w:rPr>
        <w:t xml:space="preserve"> National High level seminars</w:t>
      </w:r>
    </w:p>
    <w:p w:rsidR="001D18FC" w:rsidRPr="00341589" w:rsidRDefault="001D18FC" w:rsidP="002374B4">
      <w:pPr>
        <w:numPr>
          <w:ilvl w:val="0"/>
          <w:numId w:val="2"/>
        </w:numPr>
        <w:spacing w:before="120" w:after="120"/>
        <w:jc w:val="both"/>
        <w:rPr>
          <w:rFonts w:ascii="Calibri" w:hAnsi="Calibri"/>
          <w:i/>
          <w:sz w:val="22"/>
          <w:szCs w:val="22"/>
          <w:u w:val="single"/>
        </w:rPr>
      </w:pPr>
      <w:r w:rsidRPr="00341589">
        <w:rPr>
          <w:rFonts w:ascii="Calibri" w:hAnsi="Calibri"/>
          <w:b/>
          <w:bCs/>
          <w:i/>
          <w:sz w:val="22"/>
          <w:szCs w:val="22"/>
          <w:u w:val="single"/>
          <w:lang w:val="en-US"/>
        </w:rPr>
        <w:t>Task 1</w:t>
      </w:r>
      <w:r w:rsidRPr="00341589">
        <w:rPr>
          <w:rFonts w:ascii="Calibri" w:hAnsi="Calibri"/>
          <w:b/>
          <w:i/>
          <w:sz w:val="22"/>
          <w:szCs w:val="22"/>
          <w:u w:val="single"/>
        </w:rPr>
        <w:t>.4</w:t>
      </w:r>
      <w:r w:rsidRPr="00341589">
        <w:rPr>
          <w:rFonts w:ascii="Calibri" w:hAnsi="Calibri"/>
          <w:i/>
          <w:sz w:val="22"/>
          <w:szCs w:val="22"/>
          <w:u w:val="single"/>
        </w:rPr>
        <w:t xml:space="preserve">: Practical hands on assistance on low-carbon policy and legislative development </w:t>
      </w:r>
    </w:p>
    <w:p w:rsidR="001D18FC" w:rsidRPr="00341589" w:rsidRDefault="001D18FC" w:rsidP="007207FB">
      <w:pPr>
        <w:pStyle w:val="Heading2"/>
      </w:pPr>
      <w:bookmarkStart w:id="2" w:name="_Toc373772991"/>
      <w:r w:rsidRPr="00341589">
        <w:rPr>
          <w:szCs w:val="22"/>
        </w:rPr>
        <w:t>Beneficiary</w:t>
      </w:r>
      <w:bookmarkEnd w:id="2"/>
      <w:r w:rsidRPr="00341589">
        <w:rPr>
          <w:szCs w:val="22"/>
        </w:rPr>
        <w:t xml:space="preserve"> </w:t>
      </w:r>
    </w:p>
    <w:p w:rsidR="001D18FC" w:rsidRPr="00341589" w:rsidRDefault="001D18FC" w:rsidP="00726EFE">
      <w:pPr>
        <w:tabs>
          <w:tab w:val="left" w:pos="0"/>
        </w:tabs>
        <w:spacing w:before="120" w:after="120"/>
        <w:ind w:right="-244"/>
        <w:jc w:val="both"/>
        <w:rPr>
          <w:rFonts w:ascii="Calibri" w:hAnsi="Calibri"/>
          <w:sz w:val="22"/>
          <w:szCs w:val="22"/>
        </w:rPr>
      </w:pPr>
      <w:r w:rsidRPr="00341589">
        <w:rPr>
          <w:rFonts w:ascii="Calibri" w:hAnsi="Calibri" w:cs="Arial"/>
          <w:sz w:val="22"/>
        </w:rPr>
        <w:t>The beneficiaries are the Ministries of Environment of the beneficiary countries (Albania, Bosnia and Herzegovina, Croatia, the former Yugoslav Republic of Macedonia, Iceland, Kosovo*</w:t>
      </w:r>
      <w:r w:rsidRPr="00341589">
        <w:rPr>
          <w:rStyle w:val="FootnoteReference"/>
          <w:rFonts w:ascii="Calibri" w:hAnsi="Calibri" w:cs="Arial"/>
          <w:sz w:val="22"/>
        </w:rPr>
        <w:footnoteReference w:id="1"/>
      </w:r>
      <w:r w:rsidRPr="00341589">
        <w:rPr>
          <w:rFonts w:ascii="Calibri" w:hAnsi="Calibri" w:cs="Arial"/>
          <w:sz w:val="22"/>
        </w:rPr>
        <w:t xml:space="preserve">, Montenegro, Serbia and Turkey). In addition the </w:t>
      </w:r>
      <w:r w:rsidRPr="00341589">
        <w:rPr>
          <w:rFonts w:ascii="Calibri" w:hAnsi="Calibri"/>
          <w:sz w:val="22"/>
          <w:szCs w:val="22"/>
        </w:rPr>
        <w:t>other ministries and other bodies and institutions will need to be actively engaged in so far as their work is relevant for the scope of ECRAN (such as in the fields of energy, transport, agriculture, economy, health, finance), environment and other agencies, statistical institutions, inspectorates, and other relevant central, regional and local public authorities working on climate issues in the beneficiary countries, environmental NGOs. Other stakeholders will be involved as appropriate.</w:t>
      </w:r>
    </w:p>
    <w:p w:rsidR="001D18FC" w:rsidRPr="00341589" w:rsidRDefault="001D18FC" w:rsidP="00726EFE">
      <w:pPr>
        <w:jc w:val="both"/>
        <w:rPr>
          <w:rFonts w:ascii="Calibri" w:hAnsi="Calibri"/>
          <w:sz w:val="22"/>
          <w:szCs w:val="22"/>
        </w:rPr>
      </w:pPr>
      <w:r w:rsidRPr="00341589">
        <w:rPr>
          <w:rFonts w:ascii="Calibri" w:hAnsi="Calibri"/>
          <w:sz w:val="22"/>
          <w:szCs w:val="22"/>
        </w:rPr>
        <w:t xml:space="preserve">The ECRAN beneficiaries are expected to nominate National ECRAN Climate Coordinators to enable to perform their steering and advisory function tasks as in RENA. In order to strengthen inter-institutional cooperation in the ECRAN activities, </w:t>
      </w:r>
      <w:r w:rsidRPr="00341589">
        <w:rPr>
          <w:rFonts w:ascii="Calibri" w:hAnsi="Calibri"/>
          <w:b/>
          <w:sz w:val="22"/>
          <w:szCs w:val="22"/>
          <w:u w:val="single"/>
        </w:rPr>
        <w:t>National Advisory Boards</w:t>
      </w:r>
      <w:r w:rsidRPr="00341589">
        <w:rPr>
          <w:rFonts w:ascii="Calibri" w:hAnsi="Calibri"/>
          <w:sz w:val="22"/>
          <w:szCs w:val="22"/>
        </w:rPr>
        <w:t xml:space="preserve"> are requested to be set-up in the ECRAN beneficiaries, consisting of the relevant line Ministries that have a role in relevant climate change policy development and implementation (eg Environment, Energy, Transport, Economy, Agriculture).</w:t>
      </w:r>
    </w:p>
    <w:p w:rsidR="001D18FC" w:rsidRPr="00341589" w:rsidRDefault="001D18FC" w:rsidP="00726EFE">
      <w:pPr>
        <w:jc w:val="both"/>
        <w:rPr>
          <w:rFonts w:ascii="Calibri" w:hAnsi="Calibri"/>
          <w:sz w:val="22"/>
          <w:szCs w:val="22"/>
        </w:rPr>
      </w:pPr>
    </w:p>
    <w:p w:rsidR="001D18FC" w:rsidRPr="00341589" w:rsidRDefault="001D18FC" w:rsidP="007207FB">
      <w:pPr>
        <w:pStyle w:val="Heading2"/>
      </w:pPr>
      <w:bookmarkStart w:id="3" w:name="_Toc373772992"/>
      <w:r w:rsidRPr="00341589">
        <w:rPr>
          <w:szCs w:val="22"/>
        </w:rPr>
        <w:t>Objectives</w:t>
      </w:r>
      <w:bookmarkEnd w:id="3"/>
      <w:r w:rsidRPr="00341589">
        <w:rPr>
          <w:szCs w:val="22"/>
        </w:rPr>
        <w:t xml:space="preserve"> </w:t>
      </w:r>
    </w:p>
    <w:p w:rsidR="001D18FC" w:rsidRPr="00341589" w:rsidRDefault="001D18FC" w:rsidP="007207FB">
      <w:pPr>
        <w:pStyle w:val="Heading3"/>
        <w:rPr>
          <w:szCs w:val="22"/>
        </w:rPr>
      </w:pPr>
      <w:bookmarkStart w:id="4" w:name="_Toc373772993"/>
      <w:r w:rsidRPr="00341589">
        <w:rPr>
          <w:szCs w:val="22"/>
        </w:rPr>
        <w:t>Overall objective</w:t>
      </w:r>
      <w:bookmarkEnd w:id="4"/>
    </w:p>
    <w:p w:rsidR="001D18FC" w:rsidRPr="00341589" w:rsidRDefault="001D18FC" w:rsidP="00DE1677">
      <w:pPr>
        <w:tabs>
          <w:tab w:val="left" w:pos="284"/>
        </w:tabs>
        <w:spacing w:before="120" w:after="120"/>
        <w:ind w:right="-244"/>
        <w:jc w:val="both"/>
        <w:rPr>
          <w:rFonts w:ascii="Calibri" w:hAnsi="Calibri" w:cs="Arial"/>
          <w:sz w:val="22"/>
        </w:rPr>
      </w:pPr>
      <w:r w:rsidRPr="00341589">
        <w:rPr>
          <w:rFonts w:ascii="Calibri" w:hAnsi="Calibri" w:cs="Arial"/>
          <w:sz w:val="22"/>
        </w:rPr>
        <w:t>The overall objective is to strengthen regional cooperation between the EU candidate countries and potential candidates in the fields of environment and climate action and to assist them on their way towards the transposition and implementation of the EU environmental and climate policies, political targets and instruments which is a key precondition for EU accession.</w:t>
      </w:r>
    </w:p>
    <w:p w:rsidR="001D18FC" w:rsidRPr="00341589" w:rsidRDefault="001D18FC" w:rsidP="007207FB">
      <w:pPr>
        <w:pStyle w:val="Heading3"/>
        <w:rPr>
          <w:szCs w:val="22"/>
        </w:rPr>
      </w:pPr>
      <w:bookmarkStart w:id="5" w:name="_Toc373772994"/>
      <w:r w:rsidRPr="00341589">
        <w:rPr>
          <w:szCs w:val="22"/>
        </w:rPr>
        <w:t>Specific objectives</w:t>
      </w:r>
      <w:bookmarkEnd w:id="5"/>
    </w:p>
    <w:p w:rsidR="001D18FC" w:rsidRPr="00341589" w:rsidRDefault="001D18FC" w:rsidP="00DE1677">
      <w:pPr>
        <w:spacing w:before="120" w:after="120"/>
        <w:jc w:val="both"/>
        <w:rPr>
          <w:rFonts w:ascii="Calibri" w:hAnsi="Calibri" w:cs="Arial"/>
          <w:sz w:val="22"/>
          <w:szCs w:val="22"/>
        </w:rPr>
      </w:pPr>
      <w:r w:rsidRPr="00341589">
        <w:rPr>
          <w:rFonts w:ascii="Calibri" w:hAnsi="Calibri" w:cs="BIUSSW+MyriadPro-Light"/>
          <w:sz w:val="22"/>
          <w:szCs w:val="22"/>
        </w:rPr>
        <w:t xml:space="preserve">This Working Group’s objective is to promote and establish an enabling environment for further </w:t>
      </w:r>
      <w:r w:rsidRPr="00341589">
        <w:rPr>
          <w:rFonts w:ascii="Calibri" w:hAnsi="Calibri" w:cs="Arial"/>
          <w:sz w:val="22"/>
          <w:szCs w:val="22"/>
        </w:rPr>
        <w:t xml:space="preserve">development of national climate policies converging with EU climate </w:t>
      </w:r>
      <w:r w:rsidRPr="00341589">
        <w:rPr>
          <w:rFonts w:ascii="Calibri" w:hAnsi="Calibri" w:cs="Arial"/>
          <w:i/>
          <w:sz w:val="22"/>
          <w:szCs w:val="22"/>
        </w:rPr>
        <w:t>acquis</w:t>
      </w:r>
      <w:r w:rsidRPr="00341589">
        <w:rPr>
          <w:rFonts w:ascii="Calibri" w:hAnsi="Calibri" w:cs="Arial"/>
          <w:sz w:val="22"/>
          <w:szCs w:val="22"/>
        </w:rPr>
        <w:t>.</w:t>
      </w:r>
    </w:p>
    <w:p w:rsidR="001D18FC" w:rsidRPr="00341589" w:rsidRDefault="001D18FC" w:rsidP="00DE1677">
      <w:pPr>
        <w:spacing w:before="120" w:after="120"/>
        <w:jc w:val="both"/>
        <w:rPr>
          <w:rFonts w:ascii="Calibri" w:hAnsi="Calibri"/>
          <w:sz w:val="22"/>
          <w:szCs w:val="22"/>
          <w:lang w:val="en-US"/>
        </w:rPr>
      </w:pPr>
      <w:r w:rsidRPr="00341589">
        <w:rPr>
          <w:rFonts w:ascii="Calibri" w:hAnsi="Calibri"/>
          <w:sz w:val="22"/>
          <w:szCs w:val="22"/>
          <w:lang w:val="en-US"/>
        </w:rPr>
        <w:t xml:space="preserve">The following results are expected for this Working Group: </w:t>
      </w:r>
    </w:p>
    <w:p w:rsidR="001D18FC" w:rsidRPr="00341589" w:rsidRDefault="001D18FC" w:rsidP="002374B4">
      <w:pPr>
        <w:pStyle w:val="RENANormal"/>
        <w:numPr>
          <w:ilvl w:val="0"/>
          <w:numId w:val="3"/>
        </w:numPr>
        <w:spacing w:after="0"/>
        <w:rPr>
          <w:rFonts w:ascii="Calibri" w:hAnsi="Calibri"/>
        </w:rPr>
      </w:pPr>
      <w:r w:rsidRPr="00341589">
        <w:rPr>
          <w:rFonts w:ascii="Calibri" w:hAnsi="Calibri"/>
        </w:rPr>
        <w:t>Enhanced capacity within the Environment Ministries and other relevant institutions to implement specific policies and measures to converge with the EU climate change policy and selected EU legislation</w:t>
      </w:r>
    </w:p>
    <w:p w:rsidR="001D18FC" w:rsidRPr="00341589" w:rsidRDefault="001D18FC" w:rsidP="002374B4">
      <w:pPr>
        <w:pStyle w:val="RENANormal"/>
        <w:numPr>
          <w:ilvl w:val="0"/>
          <w:numId w:val="3"/>
        </w:numPr>
        <w:spacing w:after="0"/>
        <w:rPr>
          <w:rFonts w:ascii="Calibri" w:hAnsi="Calibri"/>
        </w:rPr>
      </w:pPr>
      <w:r w:rsidRPr="00341589">
        <w:rPr>
          <w:rFonts w:ascii="Calibri" w:hAnsi="Calibri"/>
        </w:rPr>
        <w:t xml:space="preserve">Group of trained professionals on convergence with the EU climate change policy and legislation </w:t>
      </w:r>
    </w:p>
    <w:p w:rsidR="001D18FC" w:rsidRPr="00341589" w:rsidRDefault="001D18FC" w:rsidP="002374B4">
      <w:pPr>
        <w:pStyle w:val="RENANormal"/>
        <w:numPr>
          <w:ilvl w:val="0"/>
          <w:numId w:val="3"/>
        </w:numPr>
        <w:spacing w:after="0"/>
        <w:rPr>
          <w:rFonts w:ascii="Calibri" w:hAnsi="Calibri"/>
        </w:rPr>
      </w:pPr>
      <w:r w:rsidRPr="00341589">
        <w:rPr>
          <w:rFonts w:ascii="Calibri" w:hAnsi="Calibri"/>
        </w:rPr>
        <w:t>Climate change policies feature more prominently on the political agendas in the beneficiaries</w:t>
      </w:r>
    </w:p>
    <w:p w:rsidR="001D18FC" w:rsidRPr="00341589" w:rsidRDefault="001D18FC" w:rsidP="002374B4">
      <w:pPr>
        <w:pStyle w:val="RENANormal"/>
        <w:numPr>
          <w:ilvl w:val="0"/>
          <w:numId w:val="3"/>
        </w:numPr>
        <w:spacing w:after="0"/>
        <w:rPr>
          <w:rFonts w:ascii="Calibri" w:hAnsi="Calibri"/>
        </w:rPr>
      </w:pPr>
      <w:r w:rsidRPr="00341589">
        <w:rPr>
          <w:rFonts w:ascii="Calibri" w:hAnsi="Calibri"/>
        </w:rPr>
        <w:t xml:space="preserve">Strengthened regional network of experts </w:t>
      </w:r>
    </w:p>
    <w:p w:rsidR="001D18FC" w:rsidRPr="00341589" w:rsidRDefault="001D18FC" w:rsidP="007207FB">
      <w:pPr>
        <w:pStyle w:val="Heading2"/>
        <w:rPr>
          <w:szCs w:val="22"/>
        </w:rPr>
      </w:pPr>
      <w:bookmarkStart w:id="6" w:name="_Toc373772995"/>
      <w:r w:rsidRPr="00341589">
        <w:rPr>
          <w:szCs w:val="22"/>
        </w:rPr>
        <w:t>Task 1.1: Capacity building on mode</w:t>
      </w:r>
      <w:r>
        <w:rPr>
          <w:szCs w:val="22"/>
        </w:rPr>
        <w:t>l</w:t>
      </w:r>
      <w:r w:rsidRPr="00341589">
        <w:rPr>
          <w:szCs w:val="22"/>
        </w:rPr>
        <w:t>ling, scenarios and tools</w:t>
      </w:r>
      <w:bookmarkEnd w:id="6"/>
      <w:r w:rsidRPr="00341589">
        <w:rPr>
          <w:szCs w:val="22"/>
        </w:rPr>
        <w:t xml:space="preserve"> </w:t>
      </w:r>
    </w:p>
    <w:p w:rsidR="001D18FC" w:rsidRPr="00341589" w:rsidRDefault="001D18FC" w:rsidP="00CE1582">
      <w:pPr>
        <w:jc w:val="both"/>
        <w:rPr>
          <w:lang w:eastAsia="en-GB"/>
        </w:rPr>
      </w:pPr>
      <w:r w:rsidRPr="00341589">
        <w:rPr>
          <w:rFonts w:ascii="Calibri" w:hAnsi="Calibri"/>
          <w:bCs/>
          <w:sz w:val="22"/>
          <w:szCs w:val="22"/>
          <w:lang w:val="en-US"/>
        </w:rPr>
        <w:t xml:space="preserve">This task </w:t>
      </w:r>
      <w:r w:rsidRPr="00341589">
        <w:rPr>
          <w:rFonts w:ascii="Calibri" w:hAnsi="Calibri" w:cs="BIUSSW+MyriadPro-Light"/>
          <w:sz w:val="22"/>
        </w:rPr>
        <w:t>will address the issue of development of</w:t>
      </w:r>
      <w:r w:rsidRPr="00341589">
        <w:rPr>
          <w:rFonts w:ascii="Calibri" w:hAnsi="Calibri" w:cs="Arial"/>
          <w:sz w:val="22"/>
          <w:szCs w:val="22"/>
        </w:rPr>
        <w:t xml:space="preserve"> concrete climate policies with GHG emission reduction targets in the context of</w:t>
      </w:r>
      <w:r w:rsidRPr="00341589">
        <w:rPr>
          <w:rFonts w:ascii="Calibri" w:hAnsi="Calibri"/>
          <w:sz w:val="22"/>
          <w:szCs w:val="22"/>
        </w:rPr>
        <w:t xml:space="preserve"> EU 2020 Climate and Energy Package (in particular the requirements of the EU Effort-Sharing Decision), the expected EU 2030 climate and energy framework and the need to feed into the 2015 international climate agreement. Particular emphasis would be put on harmonising approaches to data collection and processing, including building on existing processes such as national communications.</w:t>
      </w:r>
      <w:r w:rsidRPr="00341589">
        <w:rPr>
          <w:rStyle w:val="FootnoteReference"/>
          <w:rFonts w:ascii="Calibri" w:hAnsi="Calibri"/>
          <w:sz w:val="22"/>
          <w:szCs w:val="22"/>
        </w:rPr>
        <w:footnoteReference w:id="2"/>
      </w:r>
      <w:r w:rsidRPr="00341589">
        <w:rPr>
          <w:lang w:eastAsia="en-GB"/>
        </w:rPr>
        <w:t xml:space="preserve"> </w:t>
      </w:r>
    </w:p>
    <w:p w:rsidR="001D18FC" w:rsidRPr="00341589" w:rsidRDefault="001D18FC" w:rsidP="00921562">
      <w:pPr>
        <w:spacing w:before="120" w:after="120"/>
        <w:jc w:val="both"/>
        <w:rPr>
          <w:rFonts w:ascii="Calibri" w:hAnsi="Calibri"/>
          <w:bCs/>
          <w:sz w:val="22"/>
          <w:szCs w:val="22"/>
          <w:lang w:val="en-US"/>
        </w:rPr>
      </w:pPr>
      <w:r w:rsidRPr="00341589">
        <w:rPr>
          <w:rFonts w:ascii="Calibri" w:hAnsi="Calibri"/>
          <w:bCs/>
          <w:sz w:val="22"/>
          <w:szCs w:val="22"/>
          <w:lang w:val="en-US"/>
        </w:rPr>
        <w:t>The following sub-task will be implemented in the framework of this task:</w:t>
      </w:r>
    </w:p>
    <w:p w:rsidR="001D18FC" w:rsidRPr="00341589" w:rsidRDefault="001D18FC" w:rsidP="002374B4">
      <w:pPr>
        <w:numPr>
          <w:ilvl w:val="0"/>
          <w:numId w:val="10"/>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1.1 - A:</w:t>
      </w:r>
      <w:r w:rsidRPr="00341589">
        <w:rPr>
          <w:rFonts w:ascii="Calibri" w:hAnsi="Calibri"/>
          <w:bCs/>
          <w:i/>
          <w:sz w:val="22"/>
          <w:szCs w:val="22"/>
          <w:u w:val="single"/>
          <w:lang w:val="en-US"/>
        </w:rPr>
        <w:t xml:space="preserve"> Regional assessment of capacities for modeling and scenario works </w:t>
      </w:r>
      <w:r w:rsidRPr="00341589">
        <w:rPr>
          <w:rFonts w:ascii="Calibri" w:hAnsi="Calibri"/>
          <w:i/>
          <w:sz w:val="22"/>
          <w:szCs w:val="22"/>
          <w:u w:val="single"/>
        </w:rPr>
        <w:t xml:space="preserve">including stakeholders assessment </w:t>
      </w:r>
    </w:p>
    <w:p w:rsidR="001D18FC" w:rsidRPr="00341589" w:rsidRDefault="001D18FC" w:rsidP="00CE1582">
      <w:pPr>
        <w:numPr>
          <w:ilvl w:val="0"/>
          <w:numId w:val="10"/>
        </w:numPr>
        <w:spacing w:before="120" w:after="120"/>
        <w:jc w:val="both"/>
        <w:rPr>
          <w:rFonts w:ascii="Calibri" w:hAnsi="Calibri"/>
          <w:bCs/>
          <w:i/>
          <w:sz w:val="22"/>
          <w:szCs w:val="22"/>
          <w:u w:val="single"/>
          <w:lang w:val="en-US"/>
        </w:rPr>
      </w:pPr>
      <w:r w:rsidRPr="00341589">
        <w:rPr>
          <w:rFonts w:ascii="Calibri" w:hAnsi="Calibri"/>
          <w:b/>
          <w:bCs/>
          <w:i/>
          <w:sz w:val="22"/>
          <w:szCs w:val="22"/>
          <w:u w:val="single"/>
          <w:lang w:val="en-US"/>
        </w:rPr>
        <w:t>Sub-Task 1</w:t>
      </w:r>
      <w:r w:rsidRPr="00341589">
        <w:rPr>
          <w:rFonts w:ascii="Calibri" w:hAnsi="Calibri"/>
          <w:b/>
          <w:i/>
          <w:sz w:val="22"/>
          <w:szCs w:val="22"/>
          <w:u w:val="single"/>
        </w:rPr>
        <w:t xml:space="preserve">.1-  B: </w:t>
      </w:r>
      <w:r w:rsidRPr="00341589">
        <w:rPr>
          <w:rFonts w:ascii="Calibri" w:hAnsi="Calibri"/>
          <w:i/>
          <w:sz w:val="22"/>
          <w:szCs w:val="22"/>
          <w:u w:val="single"/>
        </w:rPr>
        <w:t>Regional training workshops</w:t>
      </w:r>
      <w:r w:rsidRPr="00341589">
        <w:rPr>
          <w:rFonts w:ascii="Calibri" w:hAnsi="Calibri"/>
          <w:b/>
          <w:i/>
          <w:sz w:val="22"/>
          <w:szCs w:val="22"/>
          <w:u w:val="single"/>
        </w:rPr>
        <w:t xml:space="preserve"> </w:t>
      </w:r>
      <w:r w:rsidRPr="00341589">
        <w:rPr>
          <w:rFonts w:ascii="Calibri" w:hAnsi="Calibri"/>
          <w:i/>
          <w:sz w:val="22"/>
          <w:szCs w:val="22"/>
          <w:u w:val="single"/>
        </w:rPr>
        <w:t xml:space="preserve">on the </w:t>
      </w:r>
      <w:r w:rsidRPr="00341589">
        <w:rPr>
          <w:rFonts w:ascii="Calibri" w:hAnsi="Calibri"/>
          <w:bCs/>
          <w:i/>
          <w:sz w:val="22"/>
          <w:szCs w:val="22"/>
          <w:u w:val="single"/>
          <w:lang w:val="en-US"/>
        </w:rPr>
        <w:t>application of modelling, scenarios and tools for the development of climate policies</w:t>
      </w:r>
    </w:p>
    <w:p w:rsidR="001D18FC" w:rsidRPr="00341589" w:rsidRDefault="001D18FC" w:rsidP="002374B4">
      <w:pPr>
        <w:numPr>
          <w:ilvl w:val="0"/>
          <w:numId w:val="10"/>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1</w:t>
      </w:r>
      <w:r w:rsidRPr="00341589">
        <w:rPr>
          <w:rFonts w:ascii="Calibri" w:hAnsi="Calibri"/>
          <w:b/>
          <w:i/>
          <w:sz w:val="22"/>
          <w:szCs w:val="22"/>
          <w:u w:val="single"/>
        </w:rPr>
        <w:t>.1 – C:</w:t>
      </w:r>
      <w:r w:rsidRPr="00341589">
        <w:rPr>
          <w:rFonts w:ascii="Calibri" w:hAnsi="Calibri"/>
          <w:i/>
          <w:sz w:val="22"/>
          <w:szCs w:val="22"/>
          <w:u w:val="single"/>
        </w:rPr>
        <w:t xml:space="preserve"> Practical training on quantitative models to be used to assess climate and energy policy options and to set emission targets</w:t>
      </w:r>
    </w:p>
    <w:p w:rsidR="001D18FC" w:rsidRPr="00341589" w:rsidRDefault="001D18FC" w:rsidP="00921562">
      <w:pPr>
        <w:spacing w:before="120" w:after="120"/>
        <w:jc w:val="both"/>
        <w:rPr>
          <w:rFonts w:ascii="Calibri" w:hAnsi="Calibri"/>
          <w:sz w:val="22"/>
          <w:szCs w:val="22"/>
        </w:rPr>
      </w:pPr>
      <w:r w:rsidRPr="00341589">
        <w:rPr>
          <w:rFonts w:ascii="Calibri" w:hAnsi="Calibri"/>
          <w:sz w:val="22"/>
          <w:szCs w:val="22"/>
        </w:rPr>
        <w:t>Hereafter a detailed description of deliverables is described:</w:t>
      </w:r>
    </w:p>
    <w:p w:rsidR="001D18FC" w:rsidRPr="00341589" w:rsidRDefault="001D18FC" w:rsidP="007207FB">
      <w:pPr>
        <w:pStyle w:val="Heading3"/>
      </w:pPr>
      <w:bookmarkStart w:id="7" w:name="_Toc373772996"/>
      <w:r w:rsidRPr="00341589">
        <w:rPr>
          <w:lang w:val="en-US"/>
        </w:rPr>
        <w:t xml:space="preserve">Sub-Task 1.1 - A: Regional assessment of capacities for modeling and scenario works </w:t>
      </w:r>
      <w:r w:rsidRPr="00341589">
        <w:t>including stakeholders assessment</w:t>
      </w:r>
      <w:bookmarkEnd w:id="7"/>
    </w:p>
    <w:p w:rsidR="001D18FC" w:rsidRPr="00341589" w:rsidRDefault="001D18FC" w:rsidP="00DE1677">
      <w:pPr>
        <w:spacing w:before="120" w:after="120"/>
        <w:jc w:val="both"/>
        <w:rPr>
          <w:rFonts w:ascii="Calibri" w:hAnsi="Calibri" w:cs="Arial"/>
          <w:sz w:val="22"/>
          <w:szCs w:val="22"/>
        </w:rPr>
      </w:pPr>
      <w:r w:rsidRPr="00341589">
        <w:rPr>
          <w:rFonts w:ascii="Calibri" w:hAnsi="Calibri"/>
          <w:sz w:val="22"/>
          <w:szCs w:val="22"/>
        </w:rPr>
        <w:t xml:space="preserve">In order to have an appropriate and targeted design of the regional exercise, a </w:t>
      </w:r>
      <w:r w:rsidRPr="00341589">
        <w:rPr>
          <w:rFonts w:ascii="Calibri" w:hAnsi="Calibri" w:cs="Arial"/>
          <w:sz w:val="22"/>
          <w:szCs w:val="22"/>
          <w:u w:val="single"/>
        </w:rPr>
        <w:t>Training Needs Assessment</w:t>
      </w:r>
      <w:r w:rsidRPr="00341589">
        <w:rPr>
          <w:rFonts w:ascii="Calibri" w:hAnsi="Calibri" w:cs="Arial"/>
          <w:sz w:val="22"/>
          <w:szCs w:val="22"/>
        </w:rPr>
        <w:t xml:space="preserve"> (TNA)</w:t>
      </w:r>
      <w:r w:rsidRPr="00341589">
        <w:rPr>
          <w:rFonts w:ascii="Calibri" w:hAnsi="Calibri"/>
          <w:sz w:val="22"/>
          <w:szCs w:val="22"/>
        </w:rPr>
        <w:t xml:space="preserve"> will be required in order to </w:t>
      </w:r>
      <w:r w:rsidRPr="00341589">
        <w:rPr>
          <w:rFonts w:ascii="Calibri" w:hAnsi="Calibri" w:cs="Arial"/>
          <w:sz w:val="22"/>
          <w:szCs w:val="22"/>
        </w:rPr>
        <w:t>identify (a) the “key players”, stakeholders, knowledge institutions, etc.  which have or could have a role in the development of emission projections in their countries; and (b) the level</w:t>
      </w:r>
      <w:r w:rsidRPr="00341589">
        <w:rPr>
          <w:rFonts w:ascii="Calibri" w:hAnsi="Calibri"/>
          <w:sz w:val="22"/>
          <w:szCs w:val="22"/>
        </w:rPr>
        <w:t xml:space="preserve"> of the beneficiaries' capacities for development </w:t>
      </w:r>
      <w:r w:rsidRPr="00341589">
        <w:rPr>
          <w:rFonts w:ascii="Calibri" w:hAnsi="Calibri" w:cs="Arial"/>
          <w:sz w:val="22"/>
          <w:szCs w:val="22"/>
        </w:rPr>
        <w:t>of their national emission projections according to UNFCCC reporting guidelines and in the context of EU 2020 and 2030 climate and energy policies, as well as the 2015 international climate agreement.</w:t>
      </w:r>
    </w:p>
    <w:p w:rsidR="001D18FC" w:rsidRPr="00341589" w:rsidRDefault="001D18FC" w:rsidP="00CE1582">
      <w:pPr>
        <w:spacing w:before="120" w:after="120"/>
        <w:ind w:right="-91"/>
        <w:jc w:val="both"/>
        <w:rPr>
          <w:rFonts w:ascii="Calibri" w:hAnsi="Calibri" w:cs="Arial"/>
          <w:sz w:val="22"/>
          <w:szCs w:val="22"/>
        </w:rPr>
      </w:pPr>
      <w:r w:rsidRPr="00341589">
        <w:rPr>
          <w:rFonts w:ascii="Calibri" w:hAnsi="Calibri"/>
          <w:sz w:val="22"/>
          <w:szCs w:val="22"/>
        </w:rPr>
        <w:t>The TNA will be conducted using interviews and questionnaires and will assess relevant technical and human resources capacity aspects in relation to:</w:t>
      </w:r>
      <w:r w:rsidRPr="00341589">
        <w:rPr>
          <w:rFonts w:ascii="Calibri" w:hAnsi="Calibri" w:cs="Arial"/>
          <w:sz w:val="22"/>
          <w:szCs w:val="22"/>
        </w:rPr>
        <w:t xml:space="preserve"> </w:t>
      </w:r>
    </w:p>
    <w:p w:rsidR="001D18FC" w:rsidRPr="00341589" w:rsidRDefault="001D18FC" w:rsidP="005C4624">
      <w:pPr>
        <w:numPr>
          <w:ilvl w:val="1"/>
          <w:numId w:val="4"/>
        </w:numPr>
        <w:spacing w:before="120" w:after="120"/>
        <w:ind w:right="-91"/>
        <w:jc w:val="both"/>
        <w:rPr>
          <w:rFonts w:ascii="Calibri" w:hAnsi="Calibri" w:cs="Arial"/>
          <w:sz w:val="22"/>
          <w:szCs w:val="22"/>
        </w:rPr>
      </w:pPr>
      <w:r w:rsidRPr="00341589">
        <w:rPr>
          <w:rFonts w:ascii="Calibri" w:hAnsi="Calibri" w:cs="Arial"/>
          <w:sz w:val="22"/>
          <w:szCs w:val="22"/>
          <w:u w:val="single"/>
        </w:rPr>
        <w:t>Policies and measures</w:t>
      </w:r>
      <w:r w:rsidRPr="00341589">
        <w:rPr>
          <w:rFonts w:ascii="Calibri" w:hAnsi="Calibri" w:cs="Arial"/>
          <w:sz w:val="22"/>
          <w:szCs w:val="22"/>
        </w:rPr>
        <w:t>, including those in accordance with Article 2 of the Kyoto Protocol, and domestic and regional programmes and/or legislative arrangements and enforcement and administrative procedures.</w:t>
      </w:r>
    </w:p>
    <w:p w:rsidR="001D18FC" w:rsidRPr="00341589" w:rsidRDefault="001D18FC" w:rsidP="005C4624">
      <w:pPr>
        <w:numPr>
          <w:ilvl w:val="1"/>
          <w:numId w:val="4"/>
        </w:numPr>
        <w:spacing w:before="120" w:after="120"/>
        <w:ind w:right="-91"/>
        <w:jc w:val="both"/>
        <w:rPr>
          <w:rFonts w:ascii="Calibri" w:hAnsi="Calibri" w:cs="Arial"/>
          <w:sz w:val="22"/>
          <w:szCs w:val="22"/>
        </w:rPr>
      </w:pPr>
      <w:r w:rsidRPr="00341589">
        <w:rPr>
          <w:rFonts w:ascii="Calibri" w:hAnsi="Calibri" w:cs="Arial"/>
          <w:sz w:val="22"/>
          <w:szCs w:val="22"/>
          <w:u w:val="single"/>
        </w:rPr>
        <w:t>Projections</w:t>
      </w:r>
      <w:r w:rsidRPr="00341589">
        <w:rPr>
          <w:rFonts w:ascii="Calibri" w:hAnsi="Calibri" w:cs="Arial"/>
          <w:sz w:val="22"/>
          <w:szCs w:val="22"/>
        </w:rPr>
        <w:t xml:space="preserve"> and the total effect of policies and measures; sensitivity analysis, and methodologies, models and assumptions.</w:t>
      </w:r>
    </w:p>
    <w:p w:rsidR="001D18FC" w:rsidRPr="00341589" w:rsidRDefault="001D18FC" w:rsidP="005C4624">
      <w:pPr>
        <w:numPr>
          <w:ilvl w:val="1"/>
          <w:numId w:val="4"/>
        </w:numPr>
        <w:spacing w:before="120" w:after="120"/>
        <w:ind w:right="-91"/>
        <w:jc w:val="both"/>
        <w:rPr>
          <w:rFonts w:ascii="Calibri" w:hAnsi="Calibri" w:cs="Arial"/>
          <w:sz w:val="22"/>
          <w:szCs w:val="22"/>
        </w:rPr>
      </w:pPr>
      <w:r w:rsidRPr="00341589">
        <w:rPr>
          <w:rFonts w:ascii="Calibri" w:hAnsi="Calibri" w:cs="Arial"/>
          <w:sz w:val="22"/>
          <w:szCs w:val="22"/>
        </w:rPr>
        <w:t>Identification, documentation and analysis of policies and measures in line with reporting obligations under the Monitoring Mechanism Regulation.</w:t>
      </w:r>
    </w:p>
    <w:p w:rsidR="001D18FC" w:rsidRPr="00341589" w:rsidRDefault="001D18FC" w:rsidP="005C4624">
      <w:pPr>
        <w:numPr>
          <w:ilvl w:val="1"/>
          <w:numId w:val="4"/>
        </w:numPr>
        <w:spacing w:before="120" w:after="120"/>
        <w:ind w:right="-91"/>
        <w:jc w:val="both"/>
        <w:rPr>
          <w:rFonts w:ascii="Calibri" w:hAnsi="Calibri" w:cs="Arial"/>
          <w:sz w:val="22"/>
          <w:szCs w:val="22"/>
        </w:rPr>
      </w:pPr>
      <w:r w:rsidRPr="00341589">
        <w:rPr>
          <w:rFonts w:ascii="Calibri" w:hAnsi="Calibri" w:cs="Arial"/>
          <w:sz w:val="22"/>
          <w:szCs w:val="22"/>
        </w:rPr>
        <w:t>Projections and pathway development in connection with long-term decarbonisation goals.</w:t>
      </w:r>
    </w:p>
    <w:p w:rsidR="001D18FC" w:rsidRPr="00341589" w:rsidRDefault="001D18FC" w:rsidP="005C4624">
      <w:pPr>
        <w:numPr>
          <w:ilvl w:val="1"/>
          <w:numId w:val="4"/>
        </w:numPr>
        <w:spacing w:before="120" w:after="120"/>
        <w:ind w:right="-91"/>
        <w:jc w:val="both"/>
        <w:rPr>
          <w:rFonts w:ascii="Calibri" w:hAnsi="Calibri" w:cs="Arial"/>
          <w:sz w:val="22"/>
          <w:szCs w:val="22"/>
        </w:rPr>
      </w:pPr>
      <w:r w:rsidRPr="00341589">
        <w:rPr>
          <w:rFonts w:ascii="Calibri" w:hAnsi="Calibri" w:cs="Arial"/>
          <w:sz w:val="22"/>
          <w:szCs w:val="22"/>
        </w:rPr>
        <w:t>Other issues.</w:t>
      </w:r>
    </w:p>
    <w:p w:rsidR="001D18FC" w:rsidRPr="00341589" w:rsidRDefault="001D18FC" w:rsidP="005B37BA">
      <w:pPr>
        <w:spacing w:before="120" w:after="120"/>
        <w:ind w:left="360" w:right="-91"/>
        <w:rPr>
          <w:rFonts w:ascii="Calibri" w:hAnsi="Calibri" w:cs="Arial"/>
          <w:sz w:val="22"/>
          <w:szCs w:val="22"/>
        </w:rPr>
      </w:pPr>
      <w:r w:rsidRPr="00341589">
        <w:rPr>
          <w:rFonts w:ascii="Calibri" w:hAnsi="Calibri" w:cs="Arial"/>
          <w:sz w:val="22"/>
          <w:szCs w:val="22"/>
        </w:rPr>
        <w:t>In addition the TNA will consider:</w:t>
      </w:r>
    </w:p>
    <w:p w:rsidR="001D18FC" w:rsidRPr="00341589" w:rsidRDefault="001D18FC" w:rsidP="005B37BA">
      <w:pPr>
        <w:numPr>
          <w:ilvl w:val="0"/>
          <w:numId w:val="73"/>
        </w:numPr>
        <w:spacing w:before="120" w:after="120"/>
        <w:ind w:right="-91"/>
        <w:rPr>
          <w:rFonts w:ascii="Calibri" w:hAnsi="Calibri" w:cs="Arial"/>
          <w:sz w:val="22"/>
          <w:szCs w:val="22"/>
        </w:rPr>
      </w:pPr>
      <w:r w:rsidRPr="00341589">
        <w:rPr>
          <w:rFonts w:ascii="Calibri" w:hAnsi="Calibri"/>
          <w:sz w:val="22"/>
          <w:szCs w:val="22"/>
        </w:rPr>
        <w:t xml:space="preserve">the current use and application of data, </w:t>
      </w:r>
    </w:p>
    <w:p w:rsidR="001D18FC" w:rsidRPr="00341589" w:rsidRDefault="001D18FC" w:rsidP="005B37BA">
      <w:pPr>
        <w:numPr>
          <w:ilvl w:val="0"/>
          <w:numId w:val="73"/>
        </w:numPr>
        <w:spacing w:before="120" w:after="120"/>
        <w:ind w:right="-91"/>
        <w:rPr>
          <w:rFonts w:ascii="Calibri" w:hAnsi="Calibri" w:cs="Arial"/>
          <w:sz w:val="22"/>
          <w:szCs w:val="22"/>
        </w:rPr>
      </w:pPr>
      <w:r w:rsidRPr="00341589">
        <w:rPr>
          <w:rFonts w:ascii="Calibri" w:hAnsi="Calibri"/>
          <w:sz w:val="22"/>
          <w:szCs w:val="22"/>
        </w:rPr>
        <w:t xml:space="preserve">methods and models applied, </w:t>
      </w:r>
    </w:p>
    <w:p w:rsidR="001D18FC" w:rsidRPr="00341589" w:rsidRDefault="001D18FC" w:rsidP="005B37BA">
      <w:pPr>
        <w:numPr>
          <w:ilvl w:val="0"/>
          <w:numId w:val="73"/>
        </w:numPr>
        <w:spacing w:before="120" w:after="120"/>
        <w:ind w:right="-91"/>
        <w:rPr>
          <w:rFonts w:ascii="Calibri" w:hAnsi="Calibri" w:cs="Arial"/>
          <w:sz w:val="22"/>
          <w:szCs w:val="22"/>
        </w:rPr>
      </w:pPr>
      <w:r w:rsidRPr="00341589">
        <w:rPr>
          <w:rFonts w:ascii="Calibri" w:hAnsi="Calibri"/>
          <w:sz w:val="22"/>
          <w:szCs w:val="22"/>
        </w:rPr>
        <w:t xml:space="preserve">the implementation of quality assurance and </w:t>
      </w:r>
    </w:p>
    <w:p w:rsidR="001D18FC" w:rsidRPr="00341589" w:rsidRDefault="001D18FC" w:rsidP="005B37BA">
      <w:pPr>
        <w:numPr>
          <w:ilvl w:val="0"/>
          <w:numId w:val="73"/>
        </w:numPr>
        <w:spacing w:before="120" w:after="120"/>
        <w:ind w:right="-91"/>
        <w:rPr>
          <w:rFonts w:ascii="Calibri" w:hAnsi="Calibri" w:cs="Arial"/>
          <w:sz w:val="22"/>
          <w:szCs w:val="22"/>
        </w:rPr>
      </w:pPr>
      <w:r w:rsidRPr="00341589">
        <w:rPr>
          <w:rFonts w:ascii="Calibri" w:hAnsi="Calibri"/>
          <w:sz w:val="22"/>
          <w:szCs w:val="22"/>
        </w:rPr>
        <w:t>quality control activities and sensitivity analysis</w:t>
      </w:r>
    </w:p>
    <w:p w:rsidR="001D18FC" w:rsidRPr="00341589" w:rsidRDefault="001D18FC" w:rsidP="00CE1582">
      <w:pPr>
        <w:spacing w:before="120" w:after="120"/>
        <w:ind w:right="-91"/>
        <w:jc w:val="both"/>
        <w:rPr>
          <w:rFonts w:ascii="Calibri" w:hAnsi="Calibri" w:cs="Arial"/>
          <w:sz w:val="22"/>
          <w:szCs w:val="22"/>
        </w:rPr>
      </w:pPr>
      <w:r w:rsidRPr="00341589">
        <w:rPr>
          <w:rFonts w:ascii="Calibri" w:hAnsi="Calibri" w:cs="Arial"/>
          <w:sz w:val="22"/>
          <w:szCs w:val="22"/>
        </w:rPr>
        <w:t xml:space="preserve">Based on the results of the TNA an </w:t>
      </w:r>
      <w:r w:rsidRPr="00341589">
        <w:rPr>
          <w:rFonts w:ascii="Calibri" w:hAnsi="Calibri" w:cs="Arial"/>
          <w:sz w:val="22"/>
          <w:szCs w:val="22"/>
          <w:u w:val="single"/>
        </w:rPr>
        <w:t>On-The-Job Training Programme</w:t>
      </w:r>
      <w:r w:rsidRPr="00341589">
        <w:rPr>
          <w:rFonts w:ascii="Calibri" w:hAnsi="Calibri" w:cs="Arial"/>
          <w:sz w:val="22"/>
          <w:szCs w:val="22"/>
        </w:rPr>
        <w:t xml:space="preserve"> will be presented to European Commission /DG Climate Action for its approval. The </w:t>
      </w:r>
      <w:r w:rsidRPr="00341589">
        <w:rPr>
          <w:rFonts w:ascii="Calibri" w:hAnsi="Calibri" w:cs="Arial"/>
          <w:sz w:val="22"/>
          <w:szCs w:val="22"/>
          <w:u w:val="single"/>
        </w:rPr>
        <w:t>On-The-Job Training Programme</w:t>
      </w:r>
      <w:r w:rsidRPr="00341589">
        <w:rPr>
          <w:rFonts w:ascii="Calibri" w:hAnsi="Calibri" w:cs="Arial"/>
          <w:sz w:val="22"/>
          <w:szCs w:val="22"/>
        </w:rPr>
        <w:t xml:space="preserve"> will define a detailed training proposal, the target groups and the expected indicators of achievement against training results can be evaluated. Proposed training methods may include:</w:t>
      </w:r>
    </w:p>
    <w:p w:rsidR="001D18FC" w:rsidRPr="00341589" w:rsidRDefault="001D18FC" w:rsidP="002374B4">
      <w:pPr>
        <w:numPr>
          <w:ilvl w:val="0"/>
          <w:numId w:val="7"/>
        </w:numPr>
        <w:ind w:right="-91"/>
        <w:jc w:val="both"/>
        <w:rPr>
          <w:rFonts w:ascii="Calibri" w:hAnsi="Calibri" w:cs="Arial"/>
          <w:sz w:val="22"/>
          <w:szCs w:val="22"/>
        </w:rPr>
      </w:pPr>
      <w:r w:rsidRPr="00341589">
        <w:rPr>
          <w:rFonts w:ascii="Calibri" w:hAnsi="Calibri" w:cs="Arial"/>
          <w:sz w:val="22"/>
          <w:szCs w:val="22"/>
        </w:rPr>
        <w:t>classroom type of training through trainings addressing at least 5 sectors (average three days for each workshop module, maximum 30 participants)</w:t>
      </w:r>
    </w:p>
    <w:p w:rsidR="001D18FC" w:rsidRPr="00341589" w:rsidRDefault="001D18FC" w:rsidP="002374B4">
      <w:pPr>
        <w:numPr>
          <w:ilvl w:val="0"/>
          <w:numId w:val="7"/>
        </w:numPr>
        <w:ind w:right="-91"/>
        <w:jc w:val="both"/>
        <w:rPr>
          <w:rFonts w:ascii="Calibri" w:hAnsi="Calibri" w:cs="Arial"/>
          <w:sz w:val="22"/>
          <w:szCs w:val="22"/>
        </w:rPr>
      </w:pPr>
      <w:r w:rsidRPr="00341589">
        <w:rPr>
          <w:rFonts w:ascii="Calibri" w:hAnsi="Calibri" w:cs="Arial"/>
          <w:sz w:val="22"/>
          <w:szCs w:val="22"/>
        </w:rPr>
        <w:t>hands-on-training on modelling and filling  relevant sections of the National Communications and Biennial Reports</w:t>
      </w:r>
    </w:p>
    <w:p w:rsidR="001D18FC" w:rsidRPr="00341589" w:rsidRDefault="001D18FC" w:rsidP="002374B4">
      <w:pPr>
        <w:numPr>
          <w:ilvl w:val="0"/>
          <w:numId w:val="7"/>
        </w:numPr>
        <w:ind w:right="-91"/>
        <w:jc w:val="both"/>
        <w:rPr>
          <w:rFonts w:ascii="Calibri" w:hAnsi="Calibri" w:cs="Arial"/>
          <w:sz w:val="22"/>
          <w:szCs w:val="22"/>
        </w:rPr>
      </w:pPr>
      <w:r w:rsidRPr="00341589">
        <w:rPr>
          <w:rFonts w:ascii="Calibri" w:hAnsi="Calibri" w:cs="Arial"/>
          <w:sz w:val="22"/>
          <w:szCs w:val="22"/>
        </w:rPr>
        <w:t>Transfer of methodological knowledge and skills</w:t>
      </w:r>
    </w:p>
    <w:p w:rsidR="001D18FC" w:rsidRPr="00341589" w:rsidRDefault="001D18FC" w:rsidP="002374B4">
      <w:pPr>
        <w:numPr>
          <w:ilvl w:val="0"/>
          <w:numId w:val="7"/>
        </w:numPr>
        <w:ind w:right="-91"/>
        <w:jc w:val="both"/>
        <w:rPr>
          <w:rFonts w:ascii="Calibri" w:hAnsi="Calibri" w:cs="Arial"/>
          <w:sz w:val="22"/>
          <w:szCs w:val="22"/>
        </w:rPr>
      </w:pPr>
      <w:r w:rsidRPr="00341589">
        <w:rPr>
          <w:rFonts w:ascii="Calibri" w:hAnsi="Calibri" w:cs="Arial"/>
          <w:sz w:val="22"/>
          <w:szCs w:val="22"/>
        </w:rPr>
        <w:t>Developing IPA projects on national strategies</w:t>
      </w:r>
    </w:p>
    <w:p w:rsidR="001D18FC" w:rsidRPr="00341589" w:rsidRDefault="001D18FC" w:rsidP="00DE1677">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1.1 A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B91FB5">
        <w:tc>
          <w:tcPr>
            <w:tcW w:w="1086" w:type="dxa"/>
            <w:tcBorders>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B91FB5">
        <w:tc>
          <w:tcPr>
            <w:tcW w:w="1086" w:type="dxa"/>
          </w:tcPr>
          <w:p w:rsidR="001D18FC" w:rsidRPr="00341589" w:rsidRDefault="001D18FC" w:rsidP="00B91FB5">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787EDF">
            <w:pPr>
              <w:ind w:right="152"/>
              <w:rPr>
                <w:rFonts w:ascii="Calibri" w:hAnsi="Calibri" w:cs="Arial"/>
              </w:rPr>
            </w:pPr>
            <w:r w:rsidRPr="00341589">
              <w:rPr>
                <w:rFonts w:ascii="Calibri" w:hAnsi="Calibri" w:cs="Arial"/>
                <w:sz w:val="22"/>
                <w:szCs w:val="22"/>
              </w:rPr>
              <w:t>January-  February 2014</w:t>
            </w:r>
          </w:p>
        </w:tc>
        <w:tc>
          <w:tcPr>
            <w:tcW w:w="3047" w:type="dxa"/>
          </w:tcPr>
          <w:p w:rsidR="001D18FC" w:rsidRPr="00341589" w:rsidRDefault="001D18FC" w:rsidP="00B91FB5">
            <w:pPr>
              <w:ind w:right="139"/>
              <w:rPr>
                <w:rFonts w:ascii="Calibri" w:hAnsi="Calibri" w:cs="Arial"/>
              </w:rPr>
            </w:pPr>
            <w:r w:rsidRPr="00341589">
              <w:rPr>
                <w:rFonts w:ascii="Calibri" w:hAnsi="Calibri" w:cs="Arial"/>
                <w:sz w:val="22"/>
                <w:szCs w:val="22"/>
              </w:rPr>
              <w:t>Training Needs Assessment</w:t>
            </w:r>
          </w:p>
        </w:tc>
        <w:tc>
          <w:tcPr>
            <w:tcW w:w="2993" w:type="dxa"/>
          </w:tcPr>
          <w:p w:rsidR="001D18FC" w:rsidRPr="00341589" w:rsidRDefault="001D18FC" w:rsidP="00B91FB5">
            <w:pPr>
              <w:rPr>
                <w:rFonts w:ascii="Calibri" w:hAnsi="Calibri" w:cs="Arial"/>
              </w:rPr>
            </w:pPr>
            <w:r w:rsidRPr="00341589">
              <w:rPr>
                <w:rFonts w:ascii="Calibri" w:hAnsi="Calibri" w:cs="Arial"/>
                <w:sz w:val="22"/>
                <w:szCs w:val="22"/>
              </w:rPr>
              <w:t>NA</w:t>
            </w:r>
          </w:p>
        </w:tc>
      </w:tr>
      <w:tr w:rsidR="001D18FC" w:rsidRPr="00341589" w:rsidTr="00B91FB5">
        <w:tc>
          <w:tcPr>
            <w:tcW w:w="1086" w:type="dxa"/>
          </w:tcPr>
          <w:p w:rsidR="001D18FC" w:rsidRPr="00341589" w:rsidRDefault="001D18FC" w:rsidP="00B91FB5">
            <w:pPr>
              <w:ind w:right="-244"/>
              <w:rPr>
                <w:rFonts w:ascii="Calibri" w:hAnsi="Calibri" w:cs="Arial"/>
              </w:rPr>
            </w:pPr>
            <w:r w:rsidRPr="00341589">
              <w:rPr>
                <w:rFonts w:ascii="Calibri" w:hAnsi="Calibri" w:cs="Arial"/>
                <w:sz w:val="22"/>
                <w:szCs w:val="22"/>
              </w:rPr>
              <w:t>2</w:t>
            </w:r>
          </w:p>
        </w:tc>
        <w:tc>
          <w:tcPr>
            <w:tcW w:w="2054" w:type="dxa"/>
          </w:tcPr>
          <w:p w:rsidR="001D18FC" w:rsidRPr="00341589" w:rsidRDefault="001D18FC" w:rsidP="00B11BBA">
            <w:pPr>
              <w:ind w:right="152"/>
              <w:rPr>
                <w:rFonts w:ascii="Calibri" w:hAnsi="Calibri" w:cs="Arial"/>
              </w:rPr>
            </w:pPr>
            <w:r w:rsidRPr="00341589">
              <w:rPr>
                <w:rFonts w:ascii="Calibri" w:hAnsi="Calibri" w:cs="Arial"/>
                <w:sz w:val="22"/>
                <w:szCs w:val="22"/>
              </w:rPr>
              <w:t>February -  March 2014</w:t>
            </w:r>
          </w:p>
        </w:tc>
        <w:tc>
          <w:tcPr>
            <w:tcW w:w="3047" w:type="dxa"/>
          </w:tcPr>
          <w:p w:rsidR="001D18FC" w:rsidRPr="00341589" w:rsidRDefault="001D18FC" w:rsidP="00B91FB5">
            <w:pPr>
              <w:ind w:right="139"/>
              <w:rPr>
                <w:rFonts w:ascii="Calibri" w:hAnsi="Calibri" w:cs="Arial"/>
              </w:rPr>
            </w:pPr>
            <w:r w:rsidRPr="00341589">
              <w:rPr>
                <w:rFonts w:ascii="Calibri" w:hAnsi="Calibri" w:cs="Arial"/>
                <w:sz w:val="22"/>
                <w:szCs w:val="22"/>
              </w:rPr>
              <w:t>Design On-the job training programme</w:t>
            </w:r>
          </w:p>
        </w:tc>
        <w:tc>
          <w:tcPr>
            <w:tcW w:w="2993" w:type="dxa"/>
          </w:tcPr>
          <w:p w:rsidR="001D18FC" w:rsidRPr="00341589" w:rsidRDefault="001D18FC" w:rsidP="00B91FB5">
            <w:pPr>
              <w:rPr>
                <w:rFonts w:ascii="Calibri" w:hAnsi="Calibri" w:cs="Arial"/>
              </w:rPr>
            </w:pPr>
            <w:r w:rsidRPr="00341589">
              <w:rPr>
                <w:rFonts w:ascii="Calibri" w:hAnsi="Calibri" w:cs="Arial"/>
                <w:sz w:val="22"/>
                <w:szCs w:val="22"/>
              </w:rPr>
              <w:t>NA</w:t>
            </w:r>
          </w:p>
        </w:tc>
      </w:tr>
    </w:tbl>
    <w:p w:rsidR="001D18FC" w:rsidRPr="00341589" w:rsidRDefault="001D18FC" w:rsidP="00CE1582">
      <w:pPr>
        <w:pStyle w:val="Heading3"/>
        <w:rPr>
          <w:bCs w:val="0"/>
          <w:lang w:val="en-US"/>
        </w:rPr>
      </w:pPr>
      <w:bookmarkStart w:id="8" w:name="_Toc373772997"/>
      <w:r w:rsidRPr="00341589">
        <w:rPr>
          <w:lang w:val="en-US"/>
        </w:rPr>
        <w:t>Sub-Task 1.1  B: Regional training workshops on the application of modeling, scenarios and tools for the development of climate policies</w:t>
      </w:r>
      <w:bookmarkEnd w:id="8"/>
    </w:p>
    <w:p w:rsidR="001D18FC" w:rsidRPr="00341589" w:rsidRDefault="001D18FC" w:rsidP="00CE1582">
      <w:pPr>
        <w:spacing w:before="120" w:after="120"/>
        <w:jc w:val="both"/>
        <w:rPr>
          <w:rFonts w:ascii="Calibri" w:hAnsi="Calibri" w:cs="Arial"/>
          <w:sz w:val="22"/>
          <w:szCs w:val="22"/>
        </w:rPr>
      </w:pPr>
      <w:r w:rsidRPr="00341589">
        <w:rPr>
          <w:rFonts w:ascii="Calibri" w:hAnsi="Calibri" w:cs="Arial"/>
          <w:sz w:val="22"/>
          <w:szCs w:val="22"/>
        </w:rPr>
        <w:t xml:space="preserve">When preparing scenarios and projecting greenhouse gas emissions and removals and estimating the total effects of policies and measures on emissions and removals, UNFCCC Parties may use any models and/or approaches they choose. However, sufficient information should be reported in the national communication to allow a reader to obtain a basic understanding of such models and/or approaches. In the framework of ECRAN the beneficiaries will be familiarised with the models applied in the EU for climate, energy and transport policy development. </w:t>
      </w:r>
    </w:p>
    <w:p w:rsidR="001D18FC" w:rsidRPr="00341589" w:rsidRDefault="001D18FC" w:rsidP="00DE1677">
      <w:pPr>
        <w:spacing w:before="120" w:after="120"/>
        <w:jc w:val="both"/>
        <w:rPr>
          <w:rFonts w:ascii="Calibri" w:hAnsi="Calibri" w:cs="Arial"/>
          <w:sz w:val="22"/>
          <w:szCs w:val="22"/>
        </w:rPr>
      </w:pPr>
      <w:r w:rsidRPr="00341589">
        <w:rPr>
          <w:rFonts w:ascii="Calibri" w:hAnsi="Calibri" w:cs="Arial"/>
          <w:sz w:val="22"/>
          <w:szCs w:val="22"/>
        </w:rPr>
        <w:t xml:space="preserve">Four regional training workshops will be implemented. </w:t>
      </w:r>
      <w:r w:rsidRPr="00341589">
        <w:rPr>
          <w:rFonts w:ascii="Calibri" w:hAnsi="Calibri" w:cs="Arial"/>
          <w:b/>
          <w:sz w:val="22"/>
          <w:szCs w:val="22"/>
        </w:rPr>
        <w:t>The exact contents and agendas will be agreed 3 months before delivery of the trainings</w:t>
      </w:r>
      <w:r w:rsidRPr="00341589">
        <w:rPr>
          <w:rFonts w:ascii="Calibri" w:hAnsi="Calibri" w:cs="Arial"/>
          <w:sz w:val="22"/>
          <w:szCs w:val="22"/>
        </w:rPr>
        <w:t>. The following issues may be addressed:</w:t>
      </w:r>
    </w:p>
    <w:p w:rsidR="001D18FC" w:rsidRPr="00341589" w:rsidRDefault="001D18FC" w:rsidP="00DE1677">
      <w:pPr>
        <w:jc w:val="both"/>
        <w:rPr>
          <w:rFonts w:ascii="Calibri" w:hAnsi="Calibri" w:cs="Arial"/>
          <w:sz w:val="22"/>
          <w:szCs w:val="22"/>
        </w:rPr>
      </w:pPr>
      <w:r w:rsidRPr="00341589">
        <w:rPr>
          <w:rFonts w:ascii="Calibri" w:hAnsi="Calibri" w:cs="Arial"/>
          <w:sz w:val="22"/>
          <w:szCs w:val="22"/>
        </w:rPr>
        <w:t>Training workshop 1: On regional capacity for developing low emission development strategies and modelling (Launch workshop)</w:t>
      </w:r>
    </w:p>
    <w:p w:rsidR="001D18FC" w:rsidRPr="00341589" w:rsidRDefault="001D18FC" w:rsidP="00DE1677">
      <w:pPr>
        <w:jc w:val="both"/>
        <w:rPr>
          <w:rFonts w:ascii="Calibri" w:hAnsi="Calibri" w:cs="Arial"/>
          <w:sz w:val="22"/>
          <w:szCs w:val="22"/>
        </w:rPr>
      </w:pPr>
    </w:p>
    <w:p w:rsidR="001D18FC" w:rsidRPr="00341589" w:rsidRDefault="001D18FC" w:rsidP="002374B4">
      <w:pPr>
        <w:numPr>
          <w:ilvl w:val="0"/>
          <w:numId w:val="1"/>
        </w:numPr>
        <w:tabs>
          <w:tab w:val="clear" w:pos="717"/>
        </w:tabs>
        <w:ind w:left="357" w:firstLine="6"/>
        <w:jc w:val="both"/>
        <w:rPr>
          <w:rFonts w:ascii="Calibri" w:hAnsi="Calibri"/>
          <w:sz w:val="22"/>
          <w:szCs w:val="22"/>
          <w:lang w:val="en-US"/>
        </w:rPr>
      </w:pPr>
      <w:r w:rsidRPr="00341589">
        <w:rPr>
          <w:rFonts w:ascii="Calibri" w:hAnsi="Calibri"/>
          <w:sz w:val="22"/>
          <w:szCs w:val="22"/>
          <w:lang w:val="en-US"/>
        </w:rPr>
        <w:t>Launching the regional ECRAN exercise on modeling and climate policies</w:t>
      </w:r>
    </w:p>
    <w:p w:rsidR="001D18FC" w:rsidRPr="00341589" w:rsidRDefault="001D18FC" w:rsidP="002374B4">
      <w:pPr>
        <w:numPr>
          <w:ilvl w:val="0"/>
          <w:numId w:val="1"/>
        </w:numPr>
        <w:tabs>
          <w:tab w:val="clear" w:pos="717"/>
        </w:tabs>
        <w:ind w:left="357" w:firstLine="6"/>
        <w:jc w:val="both"/>
        <w:rPr>
          <w:rFonts w:ascii="Calibri" w:hAnsi="Calibri"/>
          <w:sz w:val="22"/>
          <w:szCs w:val="22"/>
          <w:lang w:val="en-US"/>
        </w:rPr>
      </w:pPr>
      <w:r w:rsidRPr="00341589">
        <w:rPr>
          <w:rFonts w:ascii="Calibri" w:hAnsi="Calibri"/>
          <w:sz w:val="22"/>
          <w:szCs w:val="22"/>
          <w:lang w:val="en-US"/>
        </w:rPr>
        <w:t>EU Energy Trends until 2030 and options to move beyond the 2020 targets</w:t>
      </w:r>
    </w:p>
    <w:p w:rsidR="001D18FC" w:rsidRPr="00341589" w:rsidRDefault="001D18FC" w:rsidP="002374B4">
      <w:pPr>
        <w:numPr>
          <w:ilvl w:val="0"/>
          <w:numId w:val="1"/>
        </w:numPr>
        <w:tabs>
          <w:tab w:val="clear" w:pos="717"/>
        </w:tabs>
        <w:spacing w:line="276" w:lineRule="auto"/>
        <w:ind w:left="357" w:firstLine="3"/>
        <w:jc w:val="both"/>
        <w:rPr>
          <w:rFonts w:ascii="Calibri" w:hAnsi="Calibri"/>
          <w:sz w:val="22"/>
          <w:szCs w:val="22"/>
          <w:lang w:val="en-US"/>
        </w:rPr>
      </w:pPr>
      <w:r w:rsidRPr="00341589">
        <w:rPr>
          <w:rFonts w:ascii="Calibri" w:hAnsi="Calibri"/>
          <w:sz w:val="22"/>
          <w:szCs w:val="22"/>
          <w:lang w:val="en-US"/>
        </w:rPr>
        <w:t>Mitigation scenario modeling capacities in the ECRAN beneficiaries</w:t>
      </w:r>
    </w:p>
    <w:p w:rsidR="001D18FC" w:rsidRPr="00341589" w:rsidRDefault="001D18FC" w:rsidP="002374B4">
      <w:pPr>
        <w:numPr>
          <w:ilvl w:val="0"/>
          <w:numId w:val="1"/>
        </w:numPr>
        <w:tabs>
          <w:tab w:val="clear" w:pos="717"/>
        </w:tabs>
        <w:spacing w:line="276" w:lineRule="auto"/>
        <w:ind w:left="357" w:firstLine="3"/>
        <w:jc w:val="both"/>
        <w:rPr>
          <w:rFonts w:ascii="Calibri" w:hAnsi="Calibri"/>
          <w:sz w:val="22"/>
          <w:szCs w:val="22"/>
          <w:lang w:val="en-US"/>
        </w:rPr>
      </w:pPr>
      <w:r w:rsidRPr="00341589">
        <w:rPr>
          <w:rFonts w:ascii="Calibri" w:hAnsi="Calibri"/>
          <w:sz w:val="22"/>
          <w:szCs w:val="22"/>
          <w:lang w:val="en-US"/>
        </w:rPr>
        <w:t>Models used and main assumptions and drivers of the scenarios in the ECRAN beneficiaries</w:t>
      </w:r>
    </w:p>
    <w:p w:rsidR="001D18FC" w:rsidRPr="00341589" w:rsidRDefault="001D18FC" w:rsidP="002374B4">
      <w:pPr>
        <w:numPr>
          <w:ilvl w:val="0"/>
          <w:numId w:val="1"/>
        </w:numPr>
        <w:tabs>
          <w:tab w:val="clear" w:pos="717"/>
        </w:tabs>
        <w:spacing w:line="276" w:lineRule="auto"/>
        <w:ind w:left="357" w:firstLine="3"/>
        <w:jc w:val="both"/>
        <w:rPr>
          <w:rFonts w:ascii="Calibri" w:hAnsi="Calibri"/>
          <w:sz w:val="22"/>
          <w:szCs w:val="22"/>
          <w:lang w:val="en-US"/>
        </w:rPr>
      </w:pPr>
      <w:r w:rsidRPr="00341589">
        <w:rPr>
          <w:rFonts w:ascii="Calibri" w:hAnsi="Calibri"/>
          <w:sz w:val="22"/>
          <w:szCs w:val="22"/>
          <w:lang w:val="en-US"/>
        </w:rPr>
        <w:t>Results of GHG mitigation scenario  modeling (NatComs) in ECRAN beneficiaries</w:t>
      </w:r>
    </w:p>
    <w:p w:rsidR="001D18FC" w:rsidRPr="00341589" w:rsidRDefault="001D18FC" w:rsidP="002374B4">
      <w:pPr>
        <w:numPr>
          <w:ilvl w:val="0"/>
          <w:numId w:val="1"/>
        </w:numPr>
        <w:tabs>
          <w:tab w:val="clear" w:pos="717"/>
        </w:tabs>
        <w:spacing w:line="276" w:lineRule="auto"/>
        <w:ind w:left="357" w:firstLine="3"/>
        <w:jc w:val="both"/>
        <w:rPr>
          <w:rFonts w:ascii="Calibri" w:hAnsi="Calibri"/>
          <w:sz w:val="22"/>
          <w:szCs w:val="22"/>
          <w:lang w:val="en-US"/>
        </w:rPr>
      </w:pPr>
      <w:r w:rsidRPr="00341589">
        <w:rPr>
          <w:rFonts w:ascii="Calibri" w:hAnsi="Calibri"/>
          <w:sz w:val="22"/>
          <w:szCs w:val="22"/>
          <w:lang w:val="en-US"/>
        </w:rPr>
        <w:t xml:space="preserve">Strengths, weaknesses and needs in the ECRAN beneficiaries </w:t>
      </w:r>
    </w:p>
    <w:p w:rsidR="001D18FC" w:rsidRPr="00341589" w:rsidRDefault="001D18FC" w:rsidP="00DE1677">
      <w:pPr>
        <w:spacing w:before="120" w:after="120" w:line="20" w:lineRule="atLeast"/>
        <w:jc w:val="both"/>
        <w:rPr>
          <w:rFonts w:ascii="Calibri" w:hAnsi="Calibri" w:cs="Arial"/>
          <w:sz w:val="22"/>
          <w:szCs w:val="22"/>
        </w:rPr>
      </w:pPr>
      <w:r w:rsidRPr="00341589">
        <w:rPr>
          <w:rFonts w:ascii="Calibri" w:hAnsi="Calibri" w:cs="Arial"/>
          <w:sz w:val="22"/>
          <w:szCs w:val="22"/>
        </w:rPr>
        <w:t>Training 2: On application of models in climate policy and strategy development models:</w:t>
      </w:r>
    </w:p>
    <w:p w:rsidR="001D18FC" w:rsidRPr="00341589" w:rsidRDefault="001D18FC" w:rsidP="002374B4">
      <w:pPr>
        <w:numPr>
          <w:ilvl w:val="0"/>
          <w:numId w:val="8"/>
        </w:numPr>
        <w:spacing w:line="20" w:lineRule="atLeast"/>
        <w:jc w:val="both"/>
        <w:rPr>
          <w:rFonts w:ascii="Calibri" w:hAnsi="Calibri" w:cs="Arial"/>
          <w:sz w:val="22"/>
          <w:szCs w:val="22"/>
        </w:rPr>
      </w:pPr>
      <w:r w:rsidRPr="00341589">
        <w:rPr>
          <w:rFonts w:ascii="Calibri" w:hAnsi="Calibri" w:cs="Arial"/>
          <w:sz w:val="22"/>
          <w:szCs w:val="22"/>
        </w:rPr>
        <w:t>Pathways towards the 2050 decarbonisation target, methodology, existing analytical knowledge base.</w:t>
      </w:r>
    </w:p>
    <w:p w:rsidR="001D18FC" w:rsidRPr="00341589" w:rsidRDefault="001D18FC" w:rsidP="002374B4">
      <w:pPr>
        <w:numPr>
          <w:ilvl w:val="0"/>
          <w:numId w:val="8"/>
        </w:numPr>
        <w:spacing w:line="20" w:lineRule="atLeast"/>
        <w:jc w:val="both"/>
        <w:rPr>
          <w:rFonts w:ascii="Calibri" w:hAnsi="Calibri" w:cs="Arial"/>
          <w:sz w:val="22"/>
          <w:szCs w:val="22"/>
        </w:rPr>
      </w:pPr>
      <w:r w:rsidRPr="00341589">
        <w:rPr>
          <w:rFonts w:ascii="Calibri" w:hAnsi="Calibri" w:cs="Arial"/>
          <w:sz w:val="22"/>
          <w:szCs w:val="22"/>
        </w:rPr>
        <w:t>Types of models or approaches used in the EU and their characteristics (for example top-down model, bottom-up model, accounting model, expert judgement).</w:t>
      </w:r>
    </w:p>
    <w:p w:rsidR="001D18FC" w:rsidRPr="00341589" w:rsidRDefault="001D18FC" w:rsidP="002374B4">
      <w:pPr>
        <w:numPr>
          <w:ilvl w:val="0"/>
          <w:numId w:val="8"/>
        </w:numPr>
        <w:spacing w:line="276" w:lineRule="auto"/>
        <w:jc w:val="both"/>
        <w:rPr>
          <w:rFonts w:ascii="Calibri" w:hAnsi="Calibri" w:cs="Arial"/>
          <w:sz w:val="22"/>
          <w:szCs w:val="22"/>
        </w:rPr>
      </w:pPr>
      <w:r w:rsidRPr="00341589">
        <w:rPr>
          <w:rFonts w:ascii="Calibri" w:hAnsi="Calibri" w:cs="Arial"/>
          <w:sz w:val="22"/>
          <w:szCs w:val="22"/>
        </w:rPr>
        <w:t>Describing the original purpose the model or approach was designed for and, if applicable, how it has been modified for climate change purposes.</w:t>
      </w:r>
    </w:p>
    <w:p w:rsidR="001D18FC" w:rsidRPr="00341589" w:rsidRDefault="001D18FC" w:rsidP="002374B4">
      <w:pPr>
        <w:numPr>
          <w:ilvl w:val="0"/>
          <w:numId w:val="8"/>
        </w:numPr>
        <w:spacing w:line="276" w:lineRule="auto"/>
        <w:jc w:val="both"/>
        <w:rPr>
          <w:rFonts w:ascii="Calibri" w:hAnsi="Calibri" w:cs="Arial"/>
          <w:sz w:val="22"/>
          <w:szCs w:val="22"/>
        </w:rPr>
      </w:pPr>
      <w:r w:rsidRPr="00341589">
        <w:rPr>
          <w:rFonts w:ascii="Calibri" w:hAnsi="Calibri" w:cs="Arial"/>
          <w:sz w:val="22"/>
          <w:szCs w:val="22"/>
        </w:rPr>
        <w:t>Summarizing the strengths and weaknesses of the models or approaches used.</w:t>
      </w:r>
    </w:p>
    <w:p w:rsidR="001D18FC" w:rsidRPr="00341589" w:rsidRDefault="001D18FC" w:rsidP="002374B4">
      <w:pPr>
        <w:numPr>
          <w:ilvl w:val="0"/>
          <w:numId w:val="8"/>
        </w:numPr>
        <w:spacing w:line="276" w:lineRule="auto"/>
        <w:jc w:val="both"/>
        <w:rPr>
          <w:rFonts w:ascii="Calibri" w:hAnsi="Calibri" w:cs="Arial"/>
          <w:sz w:val="22"/>
          <w:szCs w:val="22"/>
        </w:rPr>
      </w:pPr>
      <w:r w:rsidRPr="00341589">
        <w:rPr>
          <w:rFonts w:ascii="Calibri" w:hAnsi="Calibri" w:cs="Arial"/>
          <w:sz w:val="22"/>
          <w:szCs w:val="22"/>
        </w:rPr>
        <w:t>Explaining how models or approaches used account for any overlap or synergies that may exist between different policies and measures.</w:t>
      </w:r>
    </w:p>
    <w:p w:rsidR="001D18FC" w:rsidRPr="00341589" w:rsidRDefault="001D18FC" w:rsidP="002374B4">
      <w:pPr>
        <w:numPr>
          <w:ilvl w:val="0"/>
          <w:numId w:val="8"/>
        </w:numPr>
        <w:spacing w:line="276" w:lineRule="auto"/>
        <w:jc w:val="both"/>
        <w:rPr>
          <w:rFonts w:ascii="Calibri" w:hAnsi="Calibri" w:cs="Arial"/>
          <w:sz w:val="22"/>
          <w:szCs w:val="22"/>
        </w:rPr>
      </w:pPr>
      <w:r w:rsidRPr="00341589">
        <w:rPr>
          <w:rFonts w:ascii="Calibri" w:hAnsi="Calibri" w:cs="Arial"/>
          <w:sz w:val="22"/>
          <w:szCs w:val="22"/>
        </w:rPr>
        <w:t>How to deal with sensitivity of projections to key assumptions.</w:t>
      </w:r>
    </w:p>
    <w:p w:rsidR="001D18FC" w:rsidRPr="00341589" w:rsidRDefault="001D18FC" w:rsidP="00DE1677">
      <w:pPr>
        <w:spacing w:before="120" w:after="120"/>
        <w:jc w:val="both"/>
        <w:rPr>
          <w:rFonts w:ascii="Calibri" w:hAnsi="Calibri" w:cs="Arial"/>
          <w:sz w:val="22"/>
          <w:szCs w:val="22"/>
        </w:rPr>
      </w:pPr>
      <w:r w:rsidRPr="00341589">
        <w:rPr>
          <w:rFonts w:ascii="Calibri" w:hAnsi="Calibri" w:cs="Arial"/>
          <w:sz w:val="22"/>
          <w:szCs w:val="22"/>
        </w:rPr>
        <w:t>Training 3: On economics of climate change mitigation: Economic instruments and technology issues</w:t>
      </w:r>
    </w:p>
    <w:p w:rsidR="001D18FC" w:rsidRPr="00341589" w:rsidRDefault="001D18FC" w:rsidP="00CE1582">
      <w:pPr>
        <w:numPr>
          <w:ilvl w:val="0"/>
          <w:numId w:val="8"/>
        </w:numPr>
        <w:spacing w:line="276" w:lineRule="auto"/>
        <w:jc w:val="both"/>
        <w:rPr>
          <w:rFonts w:ascii="Calibri" w:hAnsi="Calibri" w:cs="Arial"/>
          <w:sz w:val="22"/>
          <w:szCs w:val="22"/>
        </w:rPr>
      </w:pPr>
      <w:r w:rsidRPr="00341589">
        <w:rPr>
          <w:rFonts w:ascii="Calibri" w:hAnsi="Calibri" w:cs="Arial"/>
          <w:sz w:val="22"/>
          <w:szCs w:val="22"/>
        </w:rPr>
        <w:t>Economic instruments in the fight against climate change</w:t>
      </w:r>
    </w:p>
    <w:p w:rsidR="001D18FC" w:rsidRPr="00341589" w:rsidRDefault="001D18FC" w:rsidP="00CE1582">
      <w:pPr>
        <w:numPr>
          <w:ilvl w:val="0"/>
          <w:numId w:val="8"/>
        </w:numPr>
        <w:spacing w:line="276" w:lineRule="auto"/>
        <w:jc w:val="both"/>
        <w:rPr>
          <w:rFonts w:ascii="Calibri" w:hAnsi="Calibri" w:cs="Arial"/>
          <w:sz w:val="22"/>
          <w:szCs w:val="22"/>
        </w:rPr>
      </w:pPr>
      <w:r w:rsidRPr="00341589">
        <w:rPr>
          <w:rFonts w:ascii="Calibri" w:hAnsi="Calibri" w:cs="Arial"/>
          <w:sz w:val="22"/>
          <w:szCs w:val="22"/>
        </w:rPr>
        <w:t>Climate Change Mitigation Technologies:  Policy Drivers and Technology Transfer</w:t>
      </w:r>
    </w:p>
    <w:p w:rsidR="001D18FC" w:rsidRPr="00341589" w:rsidRDefault="001D18FC" w:rsidP="00CE1582">
      <w:pPr>
        <w:numPr>
          <w:ilvl w:val="0"/>
          <w:numId w:val="8"/>
        </w:numPr>
        <w:spacing w:line="276" w:lineRule="auto"/>
        <w:jc w:val="both"/>
        <w:rPr>
          <w:rFonts w:ascii="Calibri" w:hAnsi="Calibri" w:cs="Arial"/>
          <w:sz w:val="22"/>
          <w:szCs w:val="22"/>
        </w:rPr>
      </w:pPr>
      <w:r w:rsidRPr="00341589">
        <w:rPr>
          <w:rFonts w:ascii="Calibri" w:hAnsi="Calibri" w:cs="Arial"/>
          <w:sz w:val="22"/>
          <w:szCs w:val="22"/>
        </w:rPr>
        <w:t xml:space="preserve">Applied EU climate policies </w:t>
      </w:r>
    </w:p>
    <w:p w:rsidR="001D18FC" w:rsidRPr="00341589" w:rsidRDefault="001D18FC" w:rsidP="00CE1582">
      <w:pPr>
        <w:numPr>
          <w:ilvl w:val="0"/>
          <w:numId w:val="8"/>
        </w:numPr>
        <w:spacing w:line="276" w:lineRule="auto"/>
        <w:jc w:val="both"/>
        <w:rPr>
          <w:rFonts w:ascii="Calibri" w:hAnsi="Calibri" w:cs="Arial"/>
          <w:sz w:val="22"/>
          <w:szCs w:val="22"/>
        </w:rPr>
      </w:pPr>
      <w:r w:rsidRPr="00341589">
        <w:rPr>
          <w:rFonts w:ascii="Calibri" w:hAnsi="Calibri" w:cs="Arial"/>
          <w:sz w:val="22"/>
          <w:szCs w:val="22"/>
        </w:rPr>
        <w:t>Cost-benefit analysis of climate policies</w:t>
      </w:r>
    </w:p>
    <w:p w:rsidR="001D18FC" w:rsidRPr="00341589" w:rsidRDefault="001D18FC" w:rsidP="00DE1677">
      <w:pPr>
        <w:spacing w:line="276" w:lineRule="auto"/>
        <w:jc w:val="both"/>
        <w:rPr>
          <w:rFonts w:ascii="Calibri" w:hAnsi="Calibri" w:cs="Arial"/>
          <w:sz w:val="22"/>
          <w:szCs w:val="22"/>
        </w:rPr>
      </w:pPr>
    </w:p>
    <w:p w:rsidR="001D18FC" w:rsidRPr="00341589" w:rsidRDefault="001D18FC" w:rsidP="00DE1677">
      <w:pPr>
        <w:spacing w:line="276" w:lineRule="auto"/>
        <w:jc w:val="both"/>
        <w:rPr>
          <w:rFonts w:ascii="Calibri" w:hAnsi="Calibri" w:cs="Arial"/>
          <w:sz w:val="22"/>
          <w:szCs w:val="22"/>
        </w:rPr>
      </w:pPr>
      <w:r w:rsidRPr="00341589">
        <w:rPr>
          <w:rFonts w:ascii="Calibri" w:hAnsi="Calibri" w:cs="Arial"/>
          <w:sz w:val="22"/>
          <w:szCs w:val="22"/>
        </w:rPr>
        <w:t>Training 4: On meeting the challenges for 2020, 2030 and 2050</w:t>
      </w:r>
    </w:p>
    <w:p w:rsidR="001D18FC" w:rsidRPr="00341589" w:rsidRDefault="001D18FC" w:rsidP="00CE1582">
      <w:pPr>
        <w:numPr>
          <w:ilvl w:val="0"/>
          <w:numId w:val="8"/>
        </w:numPr>
        <w:spacing w:line="276" w:lineRule="auto"/>
        <w:jc w:val="both"/>
        <w:rPr>
          <w:rFonts w:ascii="Calibri" w:hAnsi="Calibri" w:cs="Arial"/>
          <w:sz w:val="22"/>
          <w:szCs w:val="22"/>
        </w:rPr>
      </w:pPr>
      <w:r w:rsidRPr="00341589">
        <w:rPr>
          <w:rFonts w:ascii="Calibri" w:hAnsi="Calibri" w:cs="Arial"/>
          <w:sz w:val="22"/>
          <w:szCs w:val="22"/>
        </w:rPr>
        <w:t xml:space="preserve">EU and Member States policies and action; </w:t>
      </w:r>
    </w:p>
    <w:p w:rsidR="001D18FC" w:rsidRPr="00341589" w:rsidRDefault="001D18FC" w:rsidP="00CE1582">
      <w:pPr>
        <w:numPr>
          <w:ilvl w:val="0"/>
          <w:numId w:val="8"/>
        </w:numPr>
        <w:spacing w:line="276" w:lineRule="auto"/>
        <w:jc w:val="both"/>
        <w:rPr>
          <w:rFonts w:ascii="Calibri" w:hAnsi="Calibri" w:cs="Arial"/>
          <w:sz w:val="22"/>
          <w:szCs w:val="22"/>
        </w:rPr>
      </w:pPr>
      <w:r w:rsidRPr="00341589">
        <w:rPr>
          <w:rFonts w:ascii="Calibri" w:hAnsi="Calibri" w:cs="Arial"/>
          <w:sz w:val="22"/>
          <w:szCs w:val="22"/>
        </w:rPr>
        <w:t>Emission reduction commitments in the context of the 2015 international agreement</w:t>
      </w:r>
    </w:p>
    <w:p w:rsidR="001D18FC" w:rsidRPr="00341589" w:rsidRDefault="001D18FC" w:rsidP="00CE1582">
      <w:pPr>
        <w:numPr>
          <w:ilvl w:val="0"/>
          <w:numId w:val="8"/>
        </w:numPr>
        <w:spacing w:line="276" w:lineRule="auto"/>
        <w:jc w:val="both"/>
        <w:rPr>
          <w:rFonts w:ascii="Calibri" w:hAnsi="Calibri" w:cs="Arial"/>
          <w:sz w:val="22"/>
          <w:szCs w:val="22"/>
        </w:rPr>
      </w:pPr>
      <w:r w:rsidRPr="00341589">
        <w:rPr>
          <w:rFonts w:ascii="Calibri" w:hAnsi="Calibri" w:cs="Arial"/>
          <w:sz w:val="22"/>
          <w:szCs w:val="22"/>
        </w:rPr>
        <w:t xml:space="preserve">Strategies of candidate countries and potential candidates; </w:t>
      </w:r>
    </w:p>
    <w:p w:rsidR="001D18FC" w:rsidRPr="00341589" w:rsidRDefault="001D18FC" w:rsidP="00DE1677">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1.1 B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B91FB5">
        <w:tc>
          <w:tcPr>
            <w:tcW w:w="1086" w:type="dxa"/>
            <w:tcBorders>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January 2014</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Workshop 1 (launching workshop)</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Zagreb</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B11BBA">
            <w:pPr>
              <w:ind w:right="152"/>
              <w:rPr>
                <w:rFonts w:ascii="Calibri" w:hAnsi="Calibri" w:cs="Arial"/>
                <w:sz w:val="20"/>
                <w:szCs w:val="20"/>
              </w:rPr>
            </w:pPr>
            <w:r w:rsidRPr="00341589">
              <w:rPr>
                <w:rFonts w:ascii="Calibri" w:hAnsi="Calibri" w:cs="Arial"/>
                <w:sz w:val="20"/>
                <w:szCs w:val="20"/>
              </w:rPr>
              <w:t>September 2014</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 xml:space="preserve">Workshop 2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3</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November 2014</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 xml:space="preserve">Workshop 3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4</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March 2015</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sz w:val="22"/>
                <w:szCs w:val="22"/>
              </w:rPr>
              <w:t xml:space="preserve">Workshop 4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DE1677">
      <w:pPr>
        <w:spacing w:before="120" w:after="120"/>
        <w:jc w:val="both"/>
        <w:rPr>
          <w:rFonts w:ascii="Calibri" w:hAnsi="Calibri"/>
          <w:b/>
          <w:bCs/>
          <w:i/>
          <w:sz w:val="22"/>
          <w:szCs w:val="22"/>
          <w:u w:val="single"/>
          <w:lang w:val="en-US"/>
        </w:rPr>
      </w:pPr>
    </w:p>
    <w:p w:rsidR="001D18FC" w:rsidRPr="00341589" w:rsidRDefault="001D18FC" w:rsidP="007207FB">
      <w:pPr>
        <w:pStyle w:val="Heading3"/>
      </w:pPr>
      <w:bookmarkStart w:id="9" w:name="_Toc373772998"/>
      <w:r w:rsidRPr="00341589">
        <w:rPr>
          <w:lang w:val="en-US"/>
        </w:rPr>
        <w:t>Sub-Task 1</w:t>
      </w:r>
      <w:r w:rsidRPr="00341589">
        <w:t>.1 – C: Practical training on quantitative models and scenario development to be used to assess climate and energy policy options and to set emission targets</w:t>
      </w:r>
      <w:bookmarkEnd w:id="9"/>
    </w:p>
    <w:p w:rsidR="001D18FC" w:rsidRPr="00341589" w:rsidRDefault="001D18FC" w:rsidP="00DE1677">
      <w:pPr>
        <w:spacing w:before="120" w:after="120"/>
        <w:jc w:val="both"/>
        <w:rPr>
          <w:rFonts w:ascii="Calibri" w:hAnsi="Calibri" w:cs="Arial"/>
          <w:sz w:val="22"/>
          <w:szCs w:val="22"/>
        </w:rPr>
      </w:pPr>
      <w:r w:rsidRPr="00341589">
        <w:rPr>
          <w:rFonts w:ascii="Calibri" w:hAnsi="Calibri" w:cs="Arial"/>
          <w:sz w:val="22"/>
          <w:szCs w:val="22"/>
        </w:rPr>
        <w:t>In consultation with the beneficiaries a selection will be made of a model or models to be applied in a pilot training. These models should preferably include open source models and the exercise is meant to acquire experience and knowledge in and build regional capacity on required modelling work. For long-term scenario development existing examples and methodological knowledge will be shared.</w:t>
      </w:r>
    </w:p>
    <w:p w:rsidR="001D18FC" w:rsidRPr="00341589" w:rsidRDefault="001D18FC" w:rsidP="00DE1677">
      <w:pPr>
        <w:spacing w:before="120" w:after="120"/>
        <w:jc w:val="both"/>
        <w:rPr>
          <w:rFonts w:ascii="Calibri" w:hAnsi="Calibri"/>
          <w:sz w:val="22"/>
          <w:szCs w:val="22"/>
          <w:lang w:val="en-US"/>
        </w:rPr>
      </w:pPr>
      <w:r w:rsidRPr="00341589">
        <w:rPr>
          <w:rFonts w:ascii="Calibri" w:hAnsi="Calibri"/>
          <w:sz w:val="22"/>
          <w:szCs w:val="22"/>
          <w:lang w:val="en-US"/>
        </w:rPr>
        <w:t>A pilot exercise will be initiated to apply a selected model or models for forecasting, scenario construction and policy impact analysis up to the year 2030 or development of pathways up to the year 2050. ECRAN experts will provide hands-on assistance in developing forecasts and scenarios using the models methodologies. In this exercise local expert teams will be formed with the assistance of the climate focal points. The local expert teams will apply the models and methodologies for analyzing (</w:t>
      </w:r>
      <w:r w:rsidRPr="00341589">
        <w:rPr>
          <w:rFonts w:ascii="Calibri" w:hAnsi="Calibri"/>
          <w:sz w:val="22"/>
          <w:szCs w:val="22"/>
          <w:u w:val="single"/>
          <w:lang w:val="en-US"/>
        </w:rPr>
        <w:t>as an example and depending on applied models</w:t>
      </w:r>
      <w:r w:rsidRPr="00341589">
        <w:rPr>
          <w:rFonts w:ascii="Calibri" w:hAnsi="Calibri"/>
          <w:sz w:val="22"/>
          <w:szCs w:val="22"/>
          <w:lang w:val="en-US"/>
        </w:rPr>
        <w:t>)</w:t>
      </w:r>
    </w:p>
    <w:p w:rsidR="001D18FC" w:rsidRPr="00341589" w:rsidRDefault="001D18FC" w:rsidP="002374B4">
      <w:pPr>
        <w:numPr>
          <w:ilvl w:val="0"/>
          <w:numId w:val="9"/>
        </w:numPr>
        <w:jc w:val="both"/>
        <w:rPr>
          <w:rFonts w:ascii="Calibri" w:hAnsi="Calibri"/>
          <w:color w:val="000000"/>
          <w:sz w:val="22"/>
          <w:szCs w:val="22"/>
          <w:shd w:val="clear" w:color="auto" w:fill="FFFFFF"/>
        </w:rPr>
      </w:pPr>
      <w:r w:rsidRPr="00341589">
        <w:rPr>
          <w:rFonts w:ascii="Calibri" w:hAnsi="Calibri"/>
          <w:color w:val="000000"/>
          <w:sz w:val="22"/>
          <w:szCs w:val="22"/>
          <w:shd w:val="clear" w:color="auto" w:fill="FFFFFF"/>
        </w:rPr>
        <w:t xml:space="preserve">impacts of carbon emission trading </w:t>
      </w:r>
    </w:p>
    <w:p w:rsidR="001D18FC" w:rsidRPr="00341589" w:rsidRDefault="001D18FC" w:rsidP="002374B4">
      <w:pPr>
        <w:numPr>
          <w:ilvl w:val="0"/>
          <w:numId w:val="9"/>
        </w:numPr>
        <w:jc w:val="both"/>
        <w:rPr>
          <w:rFonts w:ascii="Calibri" w:hAnsi="Calibri"/>
          <w:color w:val="000000"/>
          <w:sz w:val="22"/>
          <w:szCs w:val="22"/>
          <w:shd w:val="clear" w:color="auto" w:fill="FFFFFF"/>
        </w:rPr>
      </w:pPr>
      <w:r w:rsidRPr="00341589">
        <w:rPr>
          <w:rFonts w:ascii="Calibri" w:hAnsi="Calibri"/>
          <w:color w:val="000000"/>
          <w:sz w:val="22"/>
          <w:szCs w:val="22"/>
          <w:shd w:val="clear" w:color="auto" w:fill="FFFFFF"/>
        </w:rPr>
        <w:t>impacts of renewable and energy efficiency policies on energy markets</w:t>
      </w:r>
      <w:r w:rsidRPr="00341589">
        <w:t> </w:t>
      </w:r>
    </w:p>
    <w:p w:rsidR="001D18FC" w:rsidRPr="00341589" w:rsidRDefault="001D18FC" w:rsidP="00DE1677">
      <w:pPr>
        <w:jc w:val="both"/>
        <w:rPr>
          <w:rFonts w:ascii="Calibri" w:hAnsi="Calibri"/>
          <w:sz w:val="22"/>
          <w:szCs w:val="22"/>
          <w:lang w:val="en-US"/>
        </w:rPr>
      </w:pPr>
    </w:p>
    <w:p w:rsidR="001D18FC" w:rsidRPr="00341589" w:rsidRDefault="001D18FC" w:rsidP="00DE1677">
      <w:pPr>
        <w:jc w:val="both"/>
        <w:rPr>
          <w:rFonts w:ascii="Calibri" w:hAnsi="Calibri"/>
          <w:sz w:val="22"/>
          <w:szCs w:val="22"/>
          <w:lang w:val="en-US"/>
        </w:rPr>
      </w:pPr>
      <w:r w:rsidRPr="00341589">
        <w:rPr>
          <w:rFonts w:ascii="Calibri" w:hAnsi="Calibri"/>
          <w:sz w:val="22"/>
          <w:szCs w:val="22"/>
          <w:lang w:val="en-US"/>
        </w:rPr>
        <w:t xml:space="preserve">The results will be presented in a regional workshop where the merits, strengths and weaknesses of using the models in the region will be discussed and evaluated. </w:t>
      </w:r>
    </w:p>
    <w:p w:rsidR="001D18FC" w:rsidRPr="00341589" w:rsidRDefault="001D18FC" w:rsidP="00DE1677">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1.1 C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B91FB5">
        <w:tc>
          <w:tcPr>
            <w:tcW w:w="1086" w:type="dxa"/>
            <w:tcBorders>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 xml:space="preserve">September 2014 – September 2015 </w:t>
            </w:r>
          </w:p>
        </w:tc>
        <w:tc>
          <w:tcPr>
            <w:tcW w:w="3047" w:type="dxa"/>
          </w:tcPr>
          <w:p w:rsidR="001D18FC" w:rsidRPr="00341589" w:rsidRDefault="001D18FC" w:rsidP="00B91FB5">
            <w:pPr>
              <w:ind w:right="139"/>
              <w:rPr>
                <w:rFonts w:ascii="Calibri" w:hAnsi="Calibri" w:cs="Arial"/>
              </w:rPr>
            </w:pPr>
            <w:r w:rsidRPr="00341589">
              <w:rPr>
                <w:rFonts w:ascii="Calibri" w:hAnsi="Calibri" w:cs="Arial"/>
                <w:sz w:val="22"/>
                <w:szCs w:val="22"/>
              </w:rPr>
              <w:t>Pilot exercise on developing forecasts and scenarios with selected model or models</w:t>
            </w:r>
          </w:p>
          <w:p w:rsidR="001D18FC" w:rsidRPr="00341589" w:rsidRDefault="001D18FC" w:rsidP="00B91FB5">
            <w:pPr>
              <w:ind w:right="139"/>
              <w:rPr>
                <w:rFonts w:ascii="Calibri" w:hAnsi="Calibri" w:cs="Arial"/>
                <w:sz w:val="20"/>
                <w:szCs w:val="20"/>
              </w:rPr>
            </w:pPr>
            <w:r w:rsidRPr="00341589">
              <w:rPr>
                <w:rFonts w:ascii="Calibri" w:hAnsi="Calibri" w:cs="Arial"/>
                <w:sz w:val="22"/>
                <w:szCs w:val="22"/>
              </w:rPr>
              <w:t>- Hands on assistance</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 xml:space="preserve">September 2015 </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0"/>
                <w:szCs w:val="20"/>
              </w:rPr>
              <w:t xml:space="preserve">Regional Workshop to present results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7207FB">
      <w:pPr>
        <w:pStyle w:val="Heading2"/>
        <w:rPr>
          <w:rFonts w:cs="Arial"/>
        </w:rPr>
      </w:pPr>
      <w:bookmarkStart w:id="10" w:name="_Toc373772999"/>
      <w:r w:rsidRPr="00341589">
        <w:t>Task 1.2: Capacity building on selected climate acquis</w:t>
      </w:r>
      <w:bookmarkEnd w:id="10"/>
      <w:r w:rsidRPr="00341589">
        <w:t xml:space="preserve"> </w:t>
      </w:r>
    </w:p>
    <w:p w:rsidR="001D18FC" w:rsidRPr="00341589" w:rsidRDefault="001D18FC" w:rsidP="00DE1677">
      <w:pPr>
        <w:spacing w:before="120" w:after="120"/>
        <w:jc w:val="both"/>
        <w:rPr>
          <w:rFonts w:ascii="Calibri" w:hAnsi="Calibri"/>
          <w:bCs/>
          <w:sz w:val="22"/>
          <w:szCs w:val="22"/>
          <w:lang w:val="en-US"/>
        </w:rPr>
      </w:pPr>
      <w:r w:rsidRPr="00341589">
        <w:rPr>
          <w:rFonts w:ascii="Calibri" w:hAnsi="Calibri"/>
          <w:bCs/>
          <w:sz w:val="22"/>
          <w:szCs w:val="22"/>
          <w:lang w:val="en-US"/>
        </w:rPr>
        <w:t>The following sub-task will be implemented in the framework of this task:</w:t>
      </w:r>
    </w:p>
    <w:p w:rsidR="001D18FC" w:rsidRPr="00341589" w:rsidRDefault="001D18FC" w:rsidP="007207FB">
      <w:pPr>
        <w:pStyle w:val="Heading3"/>
      </w:pPr>
      <w:bookmarkStart w:id="11" w:name="_Toc373773000"/>
      <w:r w:rsidRPr="00341589">
        <w:rPr>
          <w:lang w:val="en-US"/>
        </w:rPr>
        <w:t>Sub-Task 1.2 - A: Regional training programme on selected climate acquis</w:t>
      </w:r>
      <w:bookmarkEnd w:id="11"/>
      <w:r w:rsidRPr="00341589">
        <w:rPr>
          <w:lang w:val="en-US"/>
        </w:rPr>
        <w:t xml:space="preserve"> </w:t>
      </w:r>
      <w:r w:rsidRPr="00341589">
        <w:t xml:space="preserve"> </w:t>
      </w:r>
    </w:p>
    <w:p w:rsidR="001D18FC" w:rsidRPr="00341589" w:rsidRDefault="001D18FC" w:rsidP="00DE1677">
      <w:pPr>
        <w:spacing w:before="120" w:after="120"/>
        <w:jc w:val="both"/>
        <w:rPr>
          <w:rFonts w:ascii="Calibri" w:hAnsi="Calibri"/>
          <w:sz w:val="22"/>
          <w:szCs w:val="22"/>
        </w:rPr>
      </w:pPr>
      <w:r w:rsidRPr="00341589">
        <w:rPr>
          <w:rFonts w:ascii="Calibri" w:hAnsi="Calibri"/>
          <w:sz w:val="22"/>
          <w:szCs w:val="22"/>
        </w:rPr>
        <w:t>Hereafter a detailed description of deliverables is described:</w:t>
      </w:r>
    </w:p>
    <w:p w:rsidR="001D18FC" w:rsidRPr="00341589" w:rsidRDefault="001D18FC" w:rsidP="00DE1677">
      <w:pPr>
        <w:spacing w:before="120" w:after="120"/>
        <w:jc w:val="both"/>
        <w:rPr>
          <w:rFonts w:ascii="Calibri" w:hAnsi="Calibri" w:cs="Arial"/>
          <w:sz w:val="22"/>
          <w:szCs w:val="22"/>
        </w:rPr>
      </w:pPr>
      <w:r w:rsidRPr="00341589">
        <w:rPr>
          <w:rFonts w:ascii="Calibri" w:hAnsi="Calibri" w:cs="Arial"/>
          <w:sz w:val="22"/>
          <w:szCs w:val="22"/>
        </w:rPr>
        <w:t>Regional trainings on the EU climate</w:t>
      </w:r>
      <w:r w:rsidRPr="00341589">
        <w:rPr>
          <w:rFonts w:ascii="Calibri" w:hAnsi="Calibri" w:cs="Arial"/>
          <w:i/>
          <w:sz w:val="22"/>
          <w:szCs w:val="22"/>
        </w:rPr>
        <w:t xml:space="preserve"> acquis</w:t>
      </w:r>
      <w:r w:rsidRPr="00341589">
        <w:rPr>
          <w:rFonts w:ascii="Calibri" w:hAnsi="Calibri" w:cs="Arial"/>
          <w:sz w:val="22"/>
          <w:szCs w:val="22"/>
        </w:rPr>
        <w:t xml:space="preserve"> which were not sufficiently addressed under the RENA. The final proposal will be determined following consultation with the focal points and DG Clima. The approach will be similar as the one followed under RENA. The expertise will be drawn mainly from TAIEX for this exercise. The following workshops are proposed: </w:t>
      </w:r>
    </w:p>
    <w:p w:rsidR="001D18FC" w:rsidRPr="00341589" w:rsidRDefault="001D18FC" w:rsidP="002374B4">
      <w:pPr>
        <w:numPr>
          <w:ilvl w:val="0"/>
          <w:numId w:val="5"/>
        </w:numPr>
        <w:ind w:left="1080" w:hanging="938"/>
        <w:rPr>
          <w:rFonts w:ascii="Calibri" w:hAnsi="Calibri" w:cs="Arial"/>
          <w:sz w:val="22"/>
          <w:szCs w:val="22"/>
        </w:rPr>
      </w:pPr>
      <w:r w:rsidRPr="00341589">
        <w:rPr>
          <w:rFonts w:ascii="Calibri" w:hAnsi="Calibri" w:cs="Arial"/>
          <w:sz w:val="22"/>
          <w:szCs w:val="22"/>
        </w:rPr>
        <w:t xml:space="preserve">Training workshop 1: Workshop on ODS  and F gases – (June 2014) </w:t>
      </w:r>
    </w:p>
    <w:p w:rsidR="001D18FC" w:rsidRPr="00341589" w:rsidRDefault="001D18FC" w:rsidP="002374B4">
      <w:pPr>
        <w:numPr>
          <w:ilvl w:val="0"/>
          <w:numId w:val="5"/>
        </w:numPr>
        <w:ind w:left="1080" w:hanging="938"/>
        <w:rPr>
          <w:rFonts w:ascii="Calibri" w:hAnsi="Calibri" w:cs="Arial"/>
          <w:sz w:val="22"/>
          <w:szCs w:val="22"/>
        </w:rPr>
      </w:pPr>
      <w:r w:rsidRPr="00341589">
        <w:rPr>
          <w:rFonts w:ascii="Calibri" w:hAnsi="Calibri" w:cs="Arial"/>
          <w:sz w:val="22"/>
          <w:szCs w:val="22"/>
        </w:rPr>
        <w:t>Training workshop 2: Workshop on CCS – (November 2014)</w:t>
      </w:r>
    </w:p>
    <w:p w:rsidR="001D18FC" w:rsidRPr="00341589" w:rsidRDefault="001D18FC" w:rsidP="002374B4">
      <w:pPr>
        <w:numPr>
          <w:ilvl w:val="0"/>
          <w:numId w:val="5"/>
        </w:numPr>
        <w:ind w:left="1080" w:hanging="938"/>
        <w:rPr>
          <w:rFonts w:ascii="Calibri" w:hAnsi="Calibri" w:cs="Arial"/>
          <w:sz w:val="22"/>
          <w:szCs w:val="22"/>
        </w:rPr>
      </w:pPr>
      <w:r w:rsidRPr="00341589">
        <w:rPr>
          <w:rFonts w:ascii="Calibri" w:hAnsi="Calibri" w:cs="Arial"/>
          <w:sz w:val="22"/>
          <w:szCs w:val="22"/>
        </w:rPr>
        <w:t>Training workshop 3: Workshop on Fuel quality monitoring – (March 2015)</w:t>
      </w:r>
    </w:p>
    <w:p w:rsidR="001D18FC" w:rsidRPr="00341589" w:rsidRDefault="001D18FC" w:rsidP="002374B4">
      <w:pPr>
        <w:numPr>
          <w:ilvl w:val="0"/>
          <w:numId w:val="5"/>
        </w:numPr>
        <w:ind w:left="1080" w:hanging="938"/>
        <w:rPr>
          <w:rFonts w:ascii="Calibri" w:hAnsi="Calibri" w:cs="Arial"/>
          <w:sz w:val="22"/>
          <w:szCs w:val="22"/>
        </w:rPr>
      </w:pPr>
      <w:r w:rsidRPr="00341589">
        <w:rPr>
          <w:rFonts w:ascii="Calibri" w:hAnsi="Calibri" w:cs="Arial"/>
          <w:sz w:val="22"/>
          <w:szCs w:val="22"/>
        </w:rPr>
        <w:t>Training workshop 4: Workshop on monitoring of cars and vans – (October 2015)</w:t>
      </w:r>
    </w:p>
    <w:p w:rsidR="001D18FC" w:rsidRPr="00341589" w:rsidRDefault="001D18FC" w:rsidP="002374B4">
      <w:pPr>
        <w:numPr>
          <w:ilvl w:val="0"/>
          <w:numId w:val="5"/>
        </w:numPr>
        <w:ind w:left="1080" w:hanging="938"/>
        <w:rPr>
          <w:rFonts w:ascii="Calibri" w:hAnsi="Calibri" w:cs="Arial"/>
          <w:sz w:val="22"/>
          <w:szCs w:val="22"/>
        </w:rPr>
      </w:pPr>
      <w:r w:rsidRPr="00341589">
        <w:rPr>
          <w:rFonts w:ascii="Calibri" w:hAnsi="Calibri" w:cs="Arial"/>
          <w:sz w:val="22"/>
          <w:szCs w:val="22"/>
        </w:rPr>
        <w:t>Training workshop 5: Special topic  (March 2016)</w:t>
      </w:r>
    </w:p>
    <w:p w:rsidR="001D18FC" w:rsidRPr="00341589" w:rsidRDefault="001D18FC" w:rsidP="00DE1677">
      <w:pPr>
        <w:spacing w:before="120" w:after="120"/>
        <w:jc w:val="both"/>
        <w:rPr>
          <w:rFonts w:ascii="Calibri" w:hAnsi="Calibri" w:cs="Arial"/>
          <w:bCs/>
          <w:sz w:val="22"/>
          <w:szCs w:val="22"/>
        </w:rPr>
      </w:pPr>
      <w:r w:rsidRPr="00341589">
        <w:rPr>
          <w:rFonts w:ascii="Calibri" w:hAnsi="Calibri" w:cs="Arial"/>
          <w:bCs/>
          <w:sz w:val="22"/>
          <w:szCs w:val="22"/>
        </w:rPr>
        <w:t xml:space="preserve">(Note: </w:t>
      </w:r>
      <w:r>
        <w:rPr>
          <w:rFonts w:ascii="Calibri" w:hAnsi="Calibri" w:cs="Arial"/>
          <w:bCs/>
          <w:sz w:val="22"/>
          <w:szCs w:val="22"/>
        </w:rPr>
        <w:t>T</w:t>
      </w:r>
      <w:r w:rsidRPr="00341589">
        <w:rPr>
          <w:rFonts w:ascii="Calibri" w:hAnsi="Calibri" w:cs="Arial"/>
          <w:bCs/>
          <w:sz w:val="22"/>
          <w:szCs w:val="22"/>
        </w:rPr>
        <w:t>he order of subjects may be revised during the Annual meetings)</w:t>
      </w:r>
    </w:p>
    <w:p w:rsidR="001D18FC" w:rsidRDefault="001D18FC" w:rsidP="00DE1677">
      <w:pPr>
        <w:spacing w:before="120" w:after="120"/>
        <w:jc w:val="both"/>
        <w:rPr>
          <w:rFonts w:ascii="Calibri" w:hAnsi="Calibri" w:cs="Arial"/>
          <w:bCs/>
          <w:sz w:val="22"/>
          <w:szCs w:val="22"/>
        </w:rPr>
      </w:pPr>
    </w:p>
    <w:p w:rsidR="001D18FC" w:rsidRPr="00341589" w:rsidRDefault="001D18FC" w:rsidP="00DE1677">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1.2 A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B91FB5">
        <w:tc>
          <w:tcPr>
            <w:tcW w:w="1086" w:type="dxa"/>
            <w:tcBorders>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June 2014</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Training workshop 1: Workshop on ODS and F-gases</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November 2014</w:t>
            </w:r>
          </w:p>
        </w:tc>
        <w:tc>
          <w:tcPr>
            <w:tcW w:w="3047" w:type="dxa"/>
          </w:tcPr>
          <w:p w:rsidR="001D18FC" w:rsidRPr="00341589" w:rsidRDefault="001D18FC" w:rsidP="00187D27">
            <w:pPr>
              <w:ind w:right="139"/>
              <w:rPr>
                <w:rFonts w:ascii="Calibri" w:hAnsi="Calibri" w:cs="Arial"/>
                <w:sz w:val="20"/>
                <w:szCs w:val="20"/>
              </w:rPr>
            </w:pPr>
            <w:r w:rsidRPr="00341589">
              <w:rPr>
                <w:rFonts w:ascii="Calibri" w:hAnsi="Calibri" w:cs="Arial"/>
                <w:sz w:val="22"/>
                <w:szCs w:val="22"/>
              </w:rPr>
              <w:t>Training workshop 2: Workshop on CCS</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3</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March 2015</w:t>
            </w:r>
          </w:p>
        </w:tc>
        <w:tc>
          <w:tcPr>
            <w:tcW w:w="3047" w:type="dxa"/>
          </w:tcPr>
          <w:p w:rsidR="001D18FC" w:rsidRPr="00341589" w:rsidRDefault="001D18FC" w:rsidP="00187D27">
            <w:pPr>
              <w:ind w:right="139"/>
              <w:rPr>
                <w:rFonts w:ascii="Calibri" w:hAnsi="Calibri" w:cs="Arial"/>
                <w:sz w:val="20"/>
                <w:szCs w:val="20"/>
              </w:rPr>
            </w:pPr>
            <w:r w:rsidRPr="00341589">
              <w:rPr>
                <w:rFonts w:ascii="Calibri" w:hAnsi="Calibri" w:cs="Arial"/>
                <w:sz w:val="22"/>
                <w:szCs w:val="22"/>
              </w:rPr>
              <w:t>Training workshop 3: Workshop on Fuel quality monitoring</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4</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October 2015</w:t>
            </w:r>
          </w:p>
        </w:tc>
        <w:tc>
          <w:tcPr>
            <w:tcW w:w="3047" w:type="dxa"/>
          </w:tcPr>
          <w:p w:rsidR="001D18FC" w:rsidRPr="00341589" w:rsidRDefault="001D18FC" w:rsidP="00187D27">
            <w:pPr>
              <w:ind w:right="139"/>
              <w:rPr>
                <w:rFonts w:ascii="Calibri" w:hAnsi="Calibri" w:cs="Arial"/>
                <w:sz w:val="20"/>
                <w:szCs w:val="20"/>
              </w:rPr>
            </w:pPr>
            <w:r w:rsidRPr="00341589">
              <w:rPr>
                <w:rFonts w:ascii="Calibri" w:hAnsi="Calibri" w:cs="Arial"/>
                <w:sz w:val="22"/>
                <w:szCs w:val="22"/>
              </w:rPr>
              <w:t>Training workshop 4: Workshop on monitoring of cars and vans</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5</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March 2016</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 xml:space="preserve">Training workshop 5: Special topics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Training topic selected on the basis of the needs indicated</w:t>
            </w:r>
          </w:p>
        </w:tc>
      </w:tr>
    </w:tbl>
    <w:p w:rsidR="001D18FC" w:rsidRDefault="001D18FC" w:rsidP="007207FB">
      <w:pPr>
        <w:pStyle w:val="Heading2"/>
      </w:pPr>
      <w:bookmarkStart w:id="12" w:name="_Toc373773001"/>
    </w:p>
    <w:p w:rsidR="001D18FC" w:rsidRPr="00341589" w:rsidRDefault="001D18FC" w:rsidP="007207FB">
      <w:pPr>
        <w:pStyle w:val="Heading2"/>
        <w:rPr>
          <w:rFonts w:cs="Arial"/>
        </w:rPr>
      </w:pPr>
      <w:r w:rsidRPr="00341589">
        <w:t>Task 1.3: National High Level Seminars</w:t>
      </w:r>
      <w:bookmarkEnd w:id="12"/>
      <w:r w:rsidRPr="00341589">
        <w:t xml:space="preserve"> </w:t>
      </w:r>
    </w:p>
    <w:p w:rsidR="001D18FC" w:rsidRPr="00341589" w:rsidRDefault="001D18FC" w:rsidP="00DE1677">
      <w:pPr>
        <w:spacing w:before="120" w:after="120"/>
        <w:jc w:val="both"/>
        <w:rPr>
          <w:rFonts w:ascii="Calibri" w:hAnsi="Calibri"/>
          <w:bCs/>
          <w:sz w:val="22"/>
          <w:szCs w:val="22"/>
          <w:lang w:val="en-US"/>
        </w:rPr>
      </w:pPr>
      <w:r w:rsidRPr="00341589">
        <w:rPr>
          <w:rFonts w:ascii="Calibri" w:hAnsi="Calibri"/>
          <w:bCs/>
          <w:sz w:val="22"/>
          <w:szCs w:val="22"/>
          <w:lang w:val="en-US"/>
        </w:rPr>
        <w:t>The following sub-task will be implemented in the framework of this task:</w:t>
      </w:r>
    </w:p>
    <w:p w:rsidR="001D18FC" w:rsidRPr="00341589" w:rsidRDefault="001D18FC" w:rsidP="007207FB">
      <w:pPr>
        <w:pStyle w:val="Heading3"/>
      </w:pPr>
      <w:bookmarkStart w:id="13" w:name="_Toc373773002"/>
      <w:r w:rsidRPr="00341589">
        <w:rPr>
          <w:lang w:val="en-US"/>
        </w:rPr>
        <w:t>Sub-Task 1.3 - A: National High Level Seminars</w:t>
      </w:r>
      <w:bookmarkEnd w:id="13"/>
      <w:r w:rsidRPr="00341589">
        <w:rPr>
          <w:lang w:val="en-US"/>
        </w:rPr>
        <w:t xml:space="preserve"> </w:t>
      </w:r>
    </w:p>
    <w:p w:rsidR="001D18FC" w:rsidRPr="00341589" w:rsidRDefault="001D18FC" w:rsidP="00DE1677">
      <w:pPr>
        <w:spacing w:before="120" w:after="120"/>
        <w:jc w:val="both"/>
        <w:rPr>
          <w:rFonts w:ascii="Calibri" w:hAnsi="Calibri"/>
          <w:sz w:val="22"/>
          <w:szCs w:val="22"/>
        </w:rPr>
      </w:pPr>
      <w:r w:rsidRPr="00341589">
        <w:rPr>
          <w:rFonts w:ascii="Calibri" w:hAnsi="Calibri" w:cs="Arial"/>
          <w:sz w:val="22"/>
          <w:szCs w:val="22"/>
        </w:rPr>
        <w:t xml:space="preserve">National (high level) seminars on topics to be selected, and which are based on the priorities, needs and circumstances of each beneficiary. </w:t>
      </w:r>
      <w:r w:rsidRPr="00341589">
        <w:rPr>
          <w:rFonts w:ascii="Calibri" w:hAnsi="Calibri"/>
          <w:sz w:val="22"/>
          <w:szCs w:val="22"/>
        </w:rPr>
        <w:t xml:space="preserve">Agendas to be developed in consultation with the Country Climate Coordinators, and on the basis of EU climate </w:t>
      </w:r>
      <w:r w:rsidRPr="00341589">
        <w:rPr>
          <w:rFonts w:ascii="Calibri" w:hAnsi="Calibri"/>
          <w:i/>
          <w:sz w:val="22"/>
          <w:szCs w:val="22"/>
        </w:rPr>
        <w:t xml:space="preserve">acquis </w:t>
      </w:r>
      <w:r w:rsidRPr="00341589">
        <w:rPr>
          <w:rFonts w:ascii="Calibri" w:hAnsi="Calibri"/>
          <w:sz w:val="22"/>
          <w:szCs w:val="22"/>
        </w:rPr>
        <w:t xml:space="preserve">priorities and considerations. </w:t>
      </w:r>
    </w:p>
    <w:p w:rsidR="001D18FC" w:rsidRPr="00341589" w:rsidRDefault="001D18FC" w:rsidP="00DE1677">
      <w:pPr>
        <w:spacing w:before="120" w:after="120"/>
        <w:jc w:val="both"/>
        <w:rPr>
          <w:rFonts w:ascii="Calibri" w:hAnsi="Calibri"/>
          <w:sz w:val="22"/>
          <w:szCs w:val="22"/>
        </w:rPr>
      </w:pPr>
      <w:r w:rsidRPr="00341589">
        <w:rPr>
          <w:rFonts w:ascii="Calibri" w:hAnsi="Calibri"/>
          <w:sz w:val="22"/>
          <w:szCs w:val="22"/>
        </w:rPr>
        <w:t>Communication and awareness-raising activities are to be organised to improve the quality and availability of information on climate change impacts within the region, e.g. on the expected 5th IPCC Assessment Report as well as World Bank 4˚C reports. This task could be combined with the High Level Seminars as appropriate.</w:t>
      </w:r>
    </w:p>
    <w:p w:rsidR="001D18FC" w:rsidRPr="00341589" w:rsidRDefault="001D18FC" w:rsidP="00DE1677">
      <w:pPr>
        <w:spacing w:before="120" w:after="120"/>
        <w:jc w:val="both"/>
        <w:rPr>
          <w:rFonts w:ascii="Calibri" w:hAnsi="Calibri" w:cs="Arial"/>
          <w:bCs/>
          <w:sz w:val="22"/>
          <w:szCs w:val="22"/>
        </w:rPr>
      </w:pPr>
      <w:r w:rsidRPr="00341589">
        <w:rPr>
          <w:rFonts w:ascii="Calibri" w:hAnsi="Calibri"/>
          <w:sz w:val="22"/>
          <w:szCs w:val="22"/>
        </w:rPr>
        <w:t>At this stage 7 High Level Seminars are foreseen. High level involvement from DG Clima is requested as well.</w:t>
      </w:r>
    </w:p>
    <w:p w:rsidR="001D18FC" w:rsidRPr="00341589" w:rsidRDefault="001D18FC" w:rsidP="00DE1677">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1.3 A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B91FB5">
        <w:tc>
          <w:tcPr>
            <w:tcW w:w="1086" w:type="dxa"/>
            <w:tcBorders>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June  2014</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 xml:space="preserve">High Level Seminar 1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Serbia (tbd in Annual meeting)</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September 2014</w:t>
            </w:r>
          </w:p>
        </w:tc>
        <w:tc>
          <w:tcPr>
            <w:tcW w:w="3047" w:type="dxa"/>
          </w:tcPr>
          <w:p w:rsidR="001D18FC" w:rsidRPr="00341589" w:rsidRDefault="001D18FC" w:rsidP="00B11BBA">
            <w:pPr>
              <w:ind w:right="139"/>
              <w:rPr>
                <w:rFonts w:ascii="Calibri" w:hAnsi="Calibri" w:cs="Arial"/>
              </w:rPr>
            </w:pPr>
            <w:r w:rsidRPr="00341589">
              <w:rPr>
                <w:rFonts w:ascii="Calibri" w:hAnsi="Calibri" w:cs="Arial"/>
                <w:sz w:val="22"/>
                <w:szCs w:val="22"/>
              </w:rPr>
              <w:t xml:space="preserve">High Level Seminar 2 </w:t>
            </w:r>
          </w:p>
          <w:p w:rsidR="001D18FC" w:rsidRPr="00341589" w:rsidRDefault="001D18FC" w:rsidP="00B11BBA">
            <w:pPr>
              <w:ind w:right="139"/>
              <w:rPr>
                <w:rFonts w:ascii="Calibri" w:hAnsi="Calibri" w:cs="Arial"/>
                <w:sz w:val="20"/>
                <w:szCs w:val="20"/>
              </w:rPr>
            </w:pP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Turkey (tbd in Annual meeting)</w:t>
            </w:r>
          </w:p>
          <w:p w:rsidR="001D18FC" w:rsidRPr="00341589" w:rsidRDefault="001D18FC" w:rsidP="00B91FB5">
            <w:pPr>
              <w:rPr>
                <w:rFonts w:ascii="Calibri" w:hAnsi="Calibri" w:cs="Arial"/>
                <w:sz w:val="20"/>
                <w:szCs w:val="20"/>
              </w:rPr>
            </w:pP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3</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February 2015</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 xml:space="preserve">High Level Seminar 3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Montenegro (tbd in Annual meeting)</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4</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May 2015</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 xml:space="preserve">High Level Seminar 4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Albania (tbd in Annual meeting)</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5</w:t>
            </w:r>
          </w:p>
        </w:tc>
        <w:tc>
          <w:tcPr>
            <w:tcW w:w="2054" w:type="dxa"/>
          </w:tcPr>
          <w:p w:rsidR="001D18FC" w:rsidRPr="00341589" w:rsidRDefault="001D18FC" w:rsidP="00187D27">
            <w:pPr>
              <w:ind w:right="152"/>
              <w:rPr>
                <w:rFonts w:ascii="Calibri" w:hAnsi="Calibri" w:cs="Arial"/>
                <w:sz w:val="20"/>
                <w:szCs w:val="20"/>
              </w:rPr>
            </w:pPr>
            <w:r w:rsidRPr="00341589">
              <w:rPr>
                <w:rFonts w:ascii="Calibri" w:hAnsi="Calibri" w:cs="Arial"/>
                <w:sz w:val="20"/>
                <w:szCs w:val="20"/>
              </w:rPr>
              <w:t>October 2015</w:t>
            </w:r>
          </w:p>
        </w:tc>
        <w:tc>
          <w:tcPr>
            <w:tcW w:w="3047" w:type="dxa"/>
          </w:tcPr>
          <w:p w:rsidR="001D18FC" w:rsidRPr="00341589" w:rsidRDefault="001D18FC" w:rsidP="00B91FB5">
            <w:pPr>
              <w:ind w:right="139"/>
              <w:rPr>
                <w:rFonts w:ascii="Calibri" w:hAnsi="Calibri" w:cs="Arial"/>
                <w:sz w:val="20"/>
                <w:szCs w:val="20"/>
              </w:rPr>
            </w:pPr>
            <w:r w:rsidRPr="00341589">
              <w:rPr>
                <w:rFonts w:ascii="Calibri" w:hAnsi="Calibri" w:cs="Arial"/>
                <w:sz w:val="22"/>
                <w:szCs w:val="22"/>
              </w:rPr>
              <w:t xml:space="preserve">High Level Seminar 5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Kosovo* (tbd in Annual meeting)</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6</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March 2016</w:t>
            </w:r>
          </w:p>
        </w:tc>
        <w:tc>
          <w:tcPr>
            <w:tcW w:w="3047" w:type="dxa"/>
          </w:tcPr>
          <w:p w:rsidR="001D18FC" w:rsidRPr="00341589" w:rsidRDefault="001D18FC" w:rsidP="00B91FB5">
            <w:pPr>
              <w:ind w:right="139"/>
              <w:rPr>
                <w:rFonts w:ascii="Calibri" w:hAnsi="Calibri" w:cs="Arial"/>
              </w:rPr>
            </w:pPr>
            <w:r w:rsidRPr="00341589">
              <w:rPr>
                <w:rFonts w:ascii="Calibri" w:hAnsi="Calibri" w:cs="Arial"/>
                <w:sz w:val="22"/>
                <w:szCs w:val="22"/>
              </w:rPr>
              <w:t>High Level Seminar 6</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FYRoM (tbd in Annual meeting)</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7</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June 2016</w:t>
            </w:r>
          </w:p>
        </w:tc>
        <w:tc>
          <w:tcPr>
            <w:tcW w:w="3047" w:type="dxa"/>
          </w:tcPr>
          <w:p w:rsidR="001D18FC" w:rsidRPr="00341589" w:rsidRDefault="001D18FC" w:rsidP="00B91FB5">
            <w:pPr>
              <w:ind w:right="139"/>
              <w:rPr>
                <w:rFonts w:ascii="Calibri" w:hAnsi="Calibri" w:cs="Arial"/>
              </w:rPr>
            </w:pPr>
            <w:r w:rsidRPr="00341589">
              <w:rPr>
                <w:rFonts w:ascii="Calibri" w:hAnsi="Calibri" w:cs="Arial"/>
                <w:sz w:val="22"/>
                <w:szCs w:val="22"/>
              </w:rPr>
              <w:t>High Level Seminar 7</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BiH (tbd in Annual meeting)</w:t>
            </w:r>
          </w:p>
        </w:tc>
      </w:tr>
    </w:tbl>
    <w:p w:rsidR="001D18FC" w:rsidRPr="00341589" w:rsidRDefault="001D18FC" w:rsidP="007207FB">
      <w:pPr>
        <w:pStyle w:val="Heading2"/>
        <w:rPr>
          <w:rFonts w:cs="Arial"/>
        </w:rPr>
      </w:pPr>
      <w:bookmarkStart w:id="14" w:name="_Toc373773003"/>
      <w:r w:rsidRPr="00341589">
        <w:t>Task 1.4: Practical hands on assistance on low-carbon policy and legislative development</w:t>
      </w:r>
      <w:bookmarkEnd w:id="14"/>
      <w:r w:rsidRPr="00341589">
        <w:t xml:space="preserve"> </w:t>
      </w:r>
    </w:p>
    <w:p w:rsidR="001D18FC" w:rsidRPr="00341589" w:rsidRDefault="001D18FC" w:rsidP="00DE1677">
      <w:pPr>
        <w:spacing w:before="120" w:after="120"/>
        <w:jc w:val="both"/>
        <w:rPr>
          <w:rFonts w:ascii="Calibri" w:hAnsi="Calibri"/>
          <w:bCs/>
          <w:sz w:val="22"/>
          <w:szCs w:val="22"/>
          <w:lang w:val="en-US"/>
        </w:rPr>
      </w:pPr>
      <w:r w:rsidRPr="00341589">
        <w:rPr>
          <w:rFonts w:ascii="Calibri" w:hAnsi="Calibri"/>
          <w:bCs/>
          <w:sz w:val="22"/>
          <w:szCs w:val="22"/>
          <w:lang w:val="en-US"/>
        </w:rPr>
        <w:t>The following sub-task will be implemented in the framework of this task:</w:t>
      </w:r>
    </w:p>
    <w:p w:rsidR="001D18FC" w:rsidRPr="00341589" w:rsidRDefault="001D18FC" w:rsidP="002374B4">
      <w:pPr>
        <w:numPr>
          <w:ilvl w:val="0"/>
          <w:numId w:val="12"/>
        </w:numPr>
        <w:spacing w:before="120" w:after="120"/>
        <w:ind w:left="360"/>
        <w:jc w:val="both"/>
        <w:rPr>
          <w:rFonts w:ascii="Calibri" w:hAnsi="Calibri"/>
          <w:i/>
          <w:sz w:val="22"/>
          <w:szCs w:val="22"/>
          <w:u w:val="single"/>
        </w:rPr>
      </w:pPr>
      <w:r w:rsidRPr="00341589">
        <w:rPr>
          <w:rFonts w:ascii="Calibri" w:hAnsi="Calibri"/>
          <w:b/>
          <w:bCs/>
          <w:i/>
          <w:sz w:val="22"/>
          <w:szCs w:val="22"/>
          <w:u w:val="single"/>
          <w:lang w:val="en-US"/>
        </w:rPr>
        <w:t>Sub-Task 1.4 - A:</w:t>
      </w:r>
      <w:r w:rsidRPr="00341589">
        <w:rPr>
          <w:rFonts w:ascii="Calibri" w:hAnsi="Calibri"/>
          <w:bCs/>
          <w:i/>
          <w:sz w:val="22"/>
          <w:szCs w:val="22"/>
          <w:u w:val="single"/>
          <w:lang w:val="en-US"/>
        </w:rPr>
        <w:t xml:space="preserve"> Practical hands on assistance and short missions</w:t>
      </w:r>
    </w:p>
    <w:p w:rsidR="001D18FC" w:rsidRPr="00341589" w:rsidRDefault="001D18FC" w:rsidP="002374B4">
      <w:pPr>
        <w:numPr>
          <w:ilvl w:val="0"/>
          <w:numId w:val="12"/>
        </w:numPr>
        <w:spacing w:before="120" w:after="120"/>
        <w:ind w:left="360"/>
        <w:jc w:val="both"/>
        <w:rPr>
          <w:rFonts w:ascii="Calibri" w:hAnsi="Calibri"/>
          <w:i/>
          <w:sz w:val="22"/>
          <w:szCs w:val="22"/>
          <w:u w:val="single"/>
        </w:rPr>
      </w:pPr>
      <w:r w:rsidRPr="00341589">
        <w:rPr>
          <w:rFonts w:ascii="Calibri" w:hAnsi="Calibri"/>
          <w:b/>
          <w:bCs/>
          <w:i/>
          <w:sz w:val="22"/>
          <w:szCs w:val="22"/>
          <w:u w:val="single"/>
          <w:lang w:val="en-US"/>
        </w:rPr>
        <w:t>Sub-task 1.4 -  B:</w:t>
      </w:r>
      <w:r w:rsidRPr="00341589">
        <w:rPr>
          <w:rFonts w:ascii="Calibri" w:hAnsi="Calibri"/>
          <w:bCs/>
          <w:i/>
          <w:sz w:val="22"/>
          <w:szCs w:val="22"/>
          <w:u w:val="single"/>
          <w:lang w:val="en-US"/>
        </w:rPr>
        <w:t xml:space="preserve"> IPA climate project proposal development</w:t>
      </w:r>
    </w:p>
    <w:p w:rsidR="001D18FC" w:rsidRPr="00341589" w:rsidRDefault="001D18FC" w:rsidP="007207FB">
      <w:pPr>
        <w:pStyle w:val="Heading3"/>
      </w:pPr>
      <w:bookmarkStart w:id="15" w:name="_Toc373773004"/>
      <w:r w:rsidRPr="00341589">
        <w:rPr>
          <w:lang w:val="en-US"/>
        </w:rPr>
        <w:t>Sub-Task 1.4 - A: Practical hands on assistance and short missions</w:t>
      </w:r>
      <w:bookmarkEnd w:id="15"/>
    </w:p>
    <w:p w:rsidR="001D18FC" w:rsidRPr="00341589" w:rsidRDefault="001D18FC" w:rsidP="00DE1677">
      <w:pPr>
        <w:spacing w:before="120" w:after="120"/>
        <w:jc w:val="both"/>
        <w:rPr>
          <w:rFonts w:ascii="Calibri" w:hAnsi="Calibri" w:cs="Arial"/>
          <w:sz w:val="22"/>
          <w:szCs w:val="22"/>
        </w:rPr>
      </w:pPr>
      <w:r w:rsidRPr="00341589">
        <w:rPr>
          <w:rFonts w:ascii="Calibri" w:hAnsi="Calibri" w:cs="Arial"/>
          <w:sz w:val="22"/>
          <w:szCs w:val="22"/>
        </w:rPr>
        <w:t xml:space="preserve">This task is designed as a demand driven mechanism, where ECRAN will provide hands on assistance on specific requests. Practical assistance and short missions are envisaged to support the drafting, fine-tuning and implementation of key policy documents and legislation on low carbon development, mitigation and adaptation as well as related assessments of social and economic impacts. </w:t>
      </w:r>
    </w:p>
    <w:p w:rsidR="001D18FC" w:rsidRPr="00341589" w:rsidRDefault="001D18FC" w:rsidP="00DE1677">
      <w:pPr>
        <w:spacing w:before="120" w:after="120"/>
        <w:jc w:val="both"/>
        <w:rPr>
          <w:rFonts w:ascii="Calibri" w:hAnsi="Calibri" w:cs="Arial"/>
          <w:sz w:val="22"/>
          <w:szCs w:val="22"/>
        </w:rPr>
      </w:pPr>
      <w:r w:rsidRPr="00341589">
        <w:rPr>
          <w:rFonts w:ascii="Calibri" w:hAnsi="Calibri" w:cs="Arial"/>
          <w:sz w:val="22"/>
          <w:szCs w:val="22"/>
        </w:rPr>
        <w:t>We foresee at least 7 short term missions to be covered by TAIEX experts and ECRAN experts depending on the subject.</w:t>
      </w:r>
    </w:p>
    <w:p w:rsidR="001D18FC" w:rsidRPr="00341589" w:rsidRDefault="001D18FC" w:rsidP="00DE1677">
      <w:pPr>
        <w:spacing w:before="120" w:after="120"/>
        <w:jc w:val="both"/>
        <w:rPr>
          <w:rFonts w:ascii="Calibri" w:hAnsi="Calibri"/>
          <w:sz w:val="22"/>
          <w:szCs w:val="22"/>
        </w:rPr>
      </w:pPr>
      <w:r w:rsidRPr="00341589">
        <w:rPr>
          <w:rFonts w:ascii="Calibri" w:hAnsi="Calibri"/>
          <w:sz w:val="22"/>
          <w:szCs w:val="22"/>
        </w:rPr>
        <w:t>A mechanism will be developed for requesting and approval of these on demand tasks. A standard template will be used, sent to Secretariat and once approved by EC it can be further implemented.</w:t>
      </w:r>
    </w:p>
    <w:p w:rsidR="001D18FC" w:rsidRPr="00341589" w:rsidRDefault="001D18FC" w:rsidP="00DE1677">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1.4 A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B91FB5">
        <w:trPr>
          <w:tblHeader/>
        </w:trPr>
        <w:tc>
          <w:tcPr>
            <w:tcW w:w="1086" w:type="dxa"/>
            <w:tcBorders>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B91FB5">
        <w:tc>
          <w:tcPr>
            <w:tcW w:w="1086" w:type="dxa"/>
          </w:tcPr>
          <w:p w:rsidR="001D18FC" w:rsidRPr="00341589" w:rsidRDefault="001D18FC" w:rsidP="00B91FB5">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B91FB5">
            <w:pPr>
              <w:ind w:right="152"/>
              <w:rPr>
                <w:rFonts w:ascii="Calibri" w:hAnsi="Calibri" w:cs="Arial"/>
              </w:rPr>
            </w:pPr>
            <w:r w:rsidRPr="00341589">
              <w:rPr>
                <w:rFonts w:ascii="Calibri" w:hAnsi="Calibri" w:cs="Arial"/>
                <w:sz w:val="22"/>
                <w:szCs w:val="22"/>
              </w:rPr>
              <w:t xml:space="preserve">March 2014   - July 2016 </w:t>
            </w:r>
          </w:p>
        </w:tc>
        <w:tc>
          <w:tcPr>
            <w:tcW w:w="3047" w:type="dxa"/>
          </w:tcPr>
          <w:p w:rsidR="001D18FC" w:rsidRPr="00341589" w:rsidRDefault="001D18FC" w:rsidP="00B91FB5">
            <w:pPr>
              <w:spacing w:line="276" w:lineRule="auto"/>
              <w:jc w:val="both"/>
              <w:rPr>
                <w:rFonts w:ascii="Calibri" w:hAnsi="Calibri" w:cs="Garamond"/>
              </w:rPr>
            </w:pPr>
            <w:r w:rsidRPr="00341589">
              <w:rPr>
                <w:rFonts w:ascii="Calibri" w:hAnsi="Calibri" w:cs="Garamond"/>
                <w:sz w:val="22"/>
                <w:szCs w:val="22"/>
              </w:rPr>
              <w:t xml:space="preserve">At least 7 TAIEX short missions. Outputs (based on requests from beneficiaries, Steering Committee and focal points): </w:t>
            </w:r>
          </w:p>
          <w:p w:rsidR="001D18FC" w:rsidRPr="00341589" w:rsidRDefault="001D18FC" w:rsidP="002374B4">
            <w:pPr>
              <w:numPr>
                <w:ilvl w:val="0"/>
                <w:numId w:val="13"/>
              </w:numPr>
              <w:spacing w:line="276" w:lineRule="auto"/>
              <w:jc w:val="both"/>
              <w:rPr>
                <w:rFonts w:ascii="Calibri" w:hAnsi="Calibri" w:cs="Garamond"/>
              </w:rPr>
            </w:pPr>
            <w:r w:rsidRPr="00341589">
              <w:rPr>
                <w:rFonts w:ascii="Calibri" w:hAnsi="Calibri" w:cs="Garamond"/>
                <w:sz w:val="22"/>
                <w:szCs w:val="22"/>
              </w:rPr>
              <w:t>Policy documents,</w:t>
            </w:r>
          </w:p>
          <w:p w:rsidR="001D18FC" w:rsidRPr="00341589" w:rsidRDefault="001D18FC" w:rsidP="002374B4">
            <w:pPr>
              <w:numPr>
                <w:ilvl w:val="0"/>
                <w:numId w:val="13"/>
              </w:numPr>
              <w:spacing w:line="276" w:lineRule="auto"/>
              <w:jc w:val="both"/>
              <w:rPr>
                <w:rFonts w:ascii="Calibri" w:hAnsi="Calibri" w:cs="Garamond"/>
              </w:rPr>
            </w:pPr>
            <w:r w:rsidRPr="00341589">
              <w:rPr>
                <w:rFonts w:ascii="Calibri" w:hAnsi="Calibri" w:cs="Garamond"/>
                <w:sz w:val="22"/>
                <w:szCs w:val="22"/>
              </w:rPr>
              <w:t>Legislative proposals</w:t>
            </w:r>
          </w:p>
          <w:p w:rsidR="001D18FC" w:rsidRPr="00341589" w:rsidRDefault="001D18FC" w:rsidP="002374B4">
            <w:pPr>
              <w:numPr>
                <w:ilvl w:val="0"/>
                <w:numId w:val="13"/>
              </w:numPr>
              <w:spacing w:line="276" w:lineRule="auto"/>
              <w:jc w:val="both"/>
              <w:rPr>
                <w:rFonts w:ascii="Calibri" w:hAnsi="Calibri" w:cs="Garamond"/>
              </w:rPr>
            </w:pPr>
            <w:r w:rsidRPr="00341589">
              <w:rPr>
                <w:rFonts w:ascii="Calibri" w:hAnsi="Calibri" w:cs="Garamond"/>
                <w:sz w:val="22"/>
                <w:szCs w:val="22"/>
              </w:rPr>
              <w:t xml:space="preserve">Impact assessment reports </w:t>
            </w:r>
          </w:p>
        </w:tc>
        <w:tc>
          <w:tcPr>
            <w:tcW w:w="2993" w:type="dxa"/>
          </w:tcPr>
          <w:p w:rsidR="001D18FC" w:rsidRPr="00341589" w:rsidRDefault="001D18FC" w:rsidP="00B91FB5">
            <w:pPr>
              <w:rPr>
                <w:rFonts w:ascii="Calibri" w:hAnsi="Calibri" w:cs="Arial"/>
              </w:rPr>
            </w:pPr>
            <w:r w:rsidRPr="00341589">
              <w:rPr>
                <w:rFonts w:ascii="Calibri" w:hAnsi="Calibri" w:cs="Arial"/>
                <w:sz w:val="22"/>
                <w:szCs w:val="22"/>
              </w:rPr>
              <w:t>NA</w:t>
            </w:r>
          </w:p>
        </w:tc>
      </w:tr>
    </w:tbl>
    <w:p w:rsidR="001D18FC" w:rsidRPr="00341589" w:rsidRDefault="001D18FC" w:rsidP="007207FB">
      <w:pPr>
        <w:pStyle w:val="Heading3"/>
      </w:pPr>
      <w:bookmarkStart w:id="16" w:name="_Toc373773005"/>
      <w:r w:rsidRPr="00341589">
        <w:rPr>
          <w:lang w:val="en-US"/>
        </w:rPr>
        <w:t>Sub-task 1.4 - B: IPA climate project pipeline development</w:t>
      </w:r>
      <w:bookmarkEnd w:id="16"/>
    </w:p>
    <w:p w:rsidR="001D18FC" w:rsidRPr="00341589" w:rsidRDefault="001D18FC" w:rsidP="00DE1677">
      <w:pPr>
        <w:spacing w:before="120" w:after="120"/>
        <w:jc w:val="both"/>
        <w:rPr>
          <w:rFonts w:ascii="Calibri" w:hAnsi="Calibri" w:cs="Arial"/>
          <w:sz w:val="22"/>
          <w:szCs w:val="22"/>
        </w:rPr>
      </w:pPr>
      <w:r w:rsidRPr="00341589">
        <w:rPr>
          <w:rFonts w:ascii="Calibri" w:hAnsi="Calibri" w:cs="Arial"/>
          <w:sz w:val="22"/>
          <w:szCs w:val="22"/>
        </w:rPr>
        <w:t>Assistance will be provided for the development of IPA climate project pipeline (and outline project fiches). The objective should to increase effectiveness, while not duplicating the efforts of the on-going and planned bilateral IPA and other support projects. We foresee in total 5 short term missions to be covered by ECRAN experts.</w:t>
      </w:r>
    </w:p>
    <w:p w:rsidR="001D18FC" w:rsidRPr="00341589" w:rsidRDefault="001D18FC" w:rsidP="00DE1677">
      <w:pPr>
        <w:spacing w:before="120" w:after="120"/>
        <w:jc w:val="both"/>
        <w:rPr>
          <w:rFonts w:ascii="Calibri" w:hAnsi="Calibri"/>
          <w:sz w:val="22"/>
          <w:szCs w:val="22"/>
        </w:rPr>
      </w:pPr>
      <w:r w:rsidRPr="00341589">
        <w:rPr>
          <w:rFonts w:ascii="Calibri" w:hAnsi="Calibri"/>
          <w:sz w:val="22"/>
          <w:szCs w:val="22"/>
        </w:rPr>
        <w:t>A mechanism will be developed for requesting and approval of these on demand tasks. A standard template will be used, sent to Secretariat and once approved by EC it can be further implemented.</w:t>
      </w:r>
    </w:p>
    <w:p w:rsidR="001D18FC" w:rsidRPr="00341589" w:rsidRDefault="001D18FC" w:rsidP="00DE1677">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1.4 B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B91FB5">
        <w:tc>
          <w:tcPr>
            <w:tcW w:w="1086" w:type="dxa"/>
            <w:tcBorders>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B91FB5">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B91FB5">
        <w:tc>
          <w:tcPr>
            <w:tcW w:w="1086" w:type="dxa"/>
          </w:tcPr>
          <w:p w:rsidR="001D18FC" w:rsidRPr="00341589" w:rsidRDefault="001D18FC" w:rsidP="00B91FB5">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B91FB5">
            <w:pPr>
              <w:ind w:right="152"/>
              <w:rPr>
                <w:rFonts w:ascii="Calibri" w:hAnsi="Calibri" w:cs="Arial"/>
                <w:sz w:val="20"/>
                <w:szCs w:val="20"/>
              </w:rPr>
            </w:pPr>
            <w:r w:rsidRPr="00341589">
              <w:rPr>
                <w:rFonts w:ascii="Calibri" w:hAnsi="Calibri" w:cs="Arial"/>
                <w:sz w:val="20"/>
                <w:szCs w:val="20"/>
              </w:rPr>
              <w:t xml:space="preserve">March 2014   - July 2016 </w:t>
            </w:r>
          </w:p>
        </w:tc>
        <w:tc>
          <w:tcPr>
            <w:tcW w:w="3047" w:type="dxa"/>
          </w:tcPr>
          <w:p w:rsidR="001D18FC" w:rsidRPr="00341589" w:rsidRDefault="001D18FC" w:rsidP="00B91FB5">
            <w:pPr>
              <w:spacing w:line="276" w:lineRule="auto"/>
              <w:jc w:val="both"/>
              <w:rPr>
                <w:rFonts w:ascii="Calibri" w:hAnsi="Calibri" w:cs="Garamond"/>
              </w:rPr>
            </w:pPr>
            <w:r w:rsidRPr="00341589">
              <w:rPr>
                <w:rFonts w:ascii="Calibri" w:hAnsi="Calibri" w:cs="Garamond"/>
                <w:sz w:val="22"/>
                <w:szCs w:val="22"/>
              </w:rPr>
              <w:t xml:space="preserve">Support to development of project pipeline </w:t>
            </w:r>
          </w:p>
        </w:tc>
        <w:tc>
          <w:tcPr>
            <w:tcW w:w="2993" w:type="dxa"/>
          </w:tcPr>
          <w:p w:rsidR="001D18FC" w:rsidRPr="00341589" w:rsidRDefault="001D18FC" w:rsidP="00B91FB5">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D969BB">
      <w:pPr>
        <w:pStyle w:val="RENANormal"/>
        <w:spacing w:after="0"/>
        <w:rPr>
          <w:rFonts w:ascii="Calibri" w:hAnsi="Calibri"/>
        </w:rPr>
      </w:pPr>
    </w:p>
    <w:p w:rsidR="001D18FC" w:rsidRPr="00341589" w:rsidRDefault="001D18FC" w:rsidP="007207FB">
      <w:pPr>
        <w:pStyle w:val="Heading2"/>
        <w:rPr>
          <w:u w:val="single"/>
        </w:rPr>
      </w:pPr>
      <w:r w:rsidRPr="00341589">
        <w:br w:type="page"/>
      </w:r>
      <w:bookmarkStart w:id="17" w:name="_Toc373773006"/>
      <w:r w:rsidRPr="00341589">
        <w:t>Summary of timing of activities in this working Group Nr 1 (Climate policies)</w:t>
      </w:r>
      <w:bookmarkEnd w:id="17"/>
    </w:p>
    <w:p w:rsidR="001D18FC" w:rsidRPr="00341589" w:rsidRDefault="001D18FC" w:rsidP="00D969BB">
      <w:pPr>
        <w:pStyle w:val="RENANormal"/>
        <w:spacing w:after="0"/>
        <w:rPr>
          <w:rFonts w:ascii="Calibri" w:hAnsi="Calibr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2"/>
        <w:gridCol w:w="603"/>
        <w:gridCol w:w="602"/>
        <w:gridCol w:w="603"/>
        <w:gridCol w:w="602"/>
        <w:gridCol w:w="603"/>
        <w:gridCol w:w="602"/>
        <w:gridCol w:w="603"/>
        <w:gridCol w:w="602"/>
        <w:gridCol w:w="603"/>
        <w:gridCol w:w="602"/>
        <w:gridCol w:w="603"/>
      </w:tblGrid>
      <w:tr w:rsidR="001D18FC" w:rsidRPr="00341589" w:rsidTr="00D969BB">
        <w:tc>
          <w:tcPr>
            <w:tcW w:w="2835" w:type="dxa"/>
            <w:shd w:val="clear" w:color="auto" w:fill="E6E6E6"/>
          </w:tcPr>
          <w:p w:rsidR="001D18FC" w:rsidRPr="00341589" w:rsidRDefault="001D18FC" w:rsidP="00514494">
            <w:pPr>
              <w:pStyle w:val="RENANormal"/>
              <w:spacing w:after="0"/>
              <w:rPr>
                <w:rFonts w:ascii="Calibri" w:hAnsi="Calibri"/>
                <w:sz w:val="20"/>
                <w:szCs w:val="20"/>
              </w:rPr>
            </w:pPr>
          </w:p>
        </w:tc>
        <w:tc>
          <w:tcPr>
            <w:tcW w:w="2410" w:type="dxa"/>
            <w:gridSpan w:val="4"/>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2014</w:t>
            </w:r>
          </w:p>
        </w:tc>
        <w:tc>
          <w:tcPr>
            <w:tcW w:w="2410" w:type="dxa"/>
            <w:gridSpan w:val="4"/>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2015</w:t>
            </w:r>
          </w:p>
        </w:tc>
        <w:tc>
          <w:tcPr>
            <w:tcW w:w="2410" w:type="dxa"/>
            <w:gridSpan w:val="4"/>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2016</w:t>
            </w:r>
          </w:p>
        </w:tc>
      </w:tr>
      <w:tr w:rsidR="001D18FC" w:rsidRPr="00341589" w:rsidTr="00D969BB">
        <w:tc>
          <w:tcPr>
            <w:tcW w:w="2835" w:type="dxa"/>
            <w:shd w:val="clear" w:color="auto" w:fill="E6E6E6"/>
          </w:tcPr>
          <w:p w:rsidR="001D18FC" w:rsidRPr="00341589" w:rsidRDefault="001D18FC" w:rsidP="00514494">
            <w:pPr>
              <w:pStyle w:val="RENANormal"/>
              <w:spacing w:after="0"/>
              <w:rPr>
                <w:rFonts w:ascii="Calibri" w:hAnsi="Calibri"/>
                <w:sz w:val="20"/>
                <w:szCs w:val="20"/>
              </w:rPr>
            </w:pPr>
          </w:p>
        </w:tc>
        <w:tc>
          <w:tcPr>
            <w:tcW w:w="602"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Q4</w:t>
            </w:r>
          </w:p>
        </w:tc>
        <w:tc>
          <w:tcPr>
            <w:tcW w:w="602"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Q4</w:t>
            </w:r>
          </w:p>
        </w:tc>
        <w:tc>
          <w:tcPr>
            <w:tcW w:w="602"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Q4</w:t>
            </w:r>
          </w:p>
        </w:tc>
      </w:tr>
      <w:tr w:rsidR="001D18FC" w:rsidRPr="00341589" w:rsidTr="00E50429">
        <w:tc>
          <w:tcPr>
            <w:tcW w:w="2835" w:type="dxa"/>
          </w:tcPr>
          <w:p w:rsidR="001D18FC" w:rsidRPr="00341589" w:rsidRDefault="001D18FC" w:rsidP="00514494">
            <w:pPr>
              <w:pStyle w:val="RENANormal"/>
              <w:spacing w:after="0"/>
              <w:rPr>
                <w:rFonts w:ascii="Calibri" w:hAnsi="Calibri"/>
                <w:sz w:val="20"/>
                <w:szCs w:val="20"/>
              </w:rPr>
            </w:pPr>
            <w:r w:rsidRPr="00341589">
              <w:rPr>
                <w:rFonts w:ascii="Calibri" w:hAnsi="Calibri"/>
                <w:sz w:val="20"/>
                <w:szCs w:val="20"/>
              </w:rPr>
              <w:t>Task 1.1 A. Regional Capacities Assessment</w:t>
            </w: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TNA</w:t>
            </w: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r>
      <w:tr w:rsidR="001D18FC" w:rsidRPr="00341589" w:rsidTr="00E50429">
        <w:tc>
          <w:tcPr>
            <w:tcW w:w="2835" w:type="dxa"/>
          </w:tcPr>
          <w:p w:rsidR="001D18FC" w:rsidRPr="00341589" w:rsidRDefault="001D18FC" w:rsidP="00514494">
            <w:pPr>
              <w:pStyle w:val="RENANormal"/>
              <w:spacing w:after="0"/>
              <w:rPr>
                <w:rFonts w:ascii="Calibri" w:hAnsi="Calibri"/>
                <w:sz w:val="20"/>
                <w:szCs w:val="20"/>
              </w:rPr>
            </w:pPr>
            <w:r w:rsidRPr="00341589">
              <w:rPr>
                <w:rFonts w:ascii="Calibri" w:hAnsi="Calibri"/>
                <w:sz w:val="20"/>
                <w:szCs w:val="20"/>
              </w:rPr>
              <w:t>Task 1.1 B.  Regional Workshops</w:t>
            </w: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i/>
                <w:sz w:val="20"/>
                <w:szCs w:val="20"/>
              </w:rPr>
              <w:t>WS1</w:t>
            </w: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WS2</w:t>
            </w:r>
          </w:p>
        </w:tc>
        <w:tc>
          <w:tcPr>
            <w:tcW w:w="603" w:type="dxa"/>
            <w:shd w:val="clear" w:color="auto" w:fill="92D050"/>
          </w:tcPr>
          <w:p w:rsidR="001D18FC" w:rsidRPr="00341589" w:rsidRDefault="001D18FC" w:rsidP="008F326E">
            <w:pPr>
              <w:pStyle w:val="RENANormal"/>
              <w:spacing w:after="0"/>
              <w:rPr>
                <w:rFonts w:ascii="Calibri" w:hAnsi="Calibri"/>
                <w:i/>
                <w:sz w:val="20"/>
                <w:szCs w:val="20"/>
              </w:rPr>
            </w:pPr>
            <w:r w:rsidRPr="00341589">
              <w:rPr>
                <w:rFonts w:ascii="Calibri" w:hAnsi="Calibri"/>
                <w:i/>
                <w:sz w:val="20"/>
                <w:szCs w:val="20"/>
              </w:rPr>
              <w:t>WS3</w:t>
            </w:r>
          </w:p>
        </w:tc>
        <w:tc>
          <w:tcPr>
            <w:tcW w:w="602"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WS4</w:t>
            </w:r>
          </w:p>
        </w:tc>
        <w:tc>
          <w:tcPr>
            <w:tcW w:w="603" w:type="dxa"/>
          </w:tcPr>
          <w:p w:rsidR="001D18FC" w:rsidRPr="00341589" w:rsidRDefault="001D18FC" w:rsidP="008F326E">
            <w:pPr>
              <w:pStyle w:val="RENANormal"/>
              <w:spacing w:after="0"/>
              <w:rPr>
                <w:rFonts w:ascii="Calibri" w:hAnsi="Calibri"/>
                <w: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r>
      <w:tr w:rsidR="001D18FC" w:rsidRPr="00341589" w:rsidTr="00E50429">
        <w:tc>
          <w:tcPr>
            <w:tcW w:w="2835" w:type="dxa"/>
          </w:tcPr>
          <w:p w:rsidR="001D18FC" w:rsidRPr="00341589" w:rsidRDefault="001D18FC" w:rsidP="00514494">
            <w:pPr>
              <w:pStyle w:val="RENANormal"/>
              <w:spacing w:after="0"/>
              <w:rPr>
                <w:rFonts w:ascii="Calibri" w:hAnsi="Calibri"/>
                <w:sz w:val="20"/>
                <w:szCs w:val="20"/>
              </w:rPr>
            </w:pPr>
            <w:r w:rsidRPr="00341589">
              <w:rPr>
                <w:rFonts w:ascii="Calibri" w:hAnsi="Calibri"/>
                <w:sz w:val="20"/>
                <w:szCs w:val="20"/>
              </w:rPr>
              <w:t>Task 1.1 C. Practical training (pilot exercise)</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HoA</w:t>
            </w:r>
          </w:p>
        </w:tc>
        <w:tc>
          <w:tcPr>
            <w:tcW w:w="603"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HoA</w:t>
            </w:r>
          </w:p>
        </w:tc>
        <w:tc>
          <w:tcPr>
            <w:tcW w:w="602"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HoA</w:t>
            </w:r>
          </w:p>
        </w:tc>
        <w:tc>
          <w:tcPr>
            <w:tcW w:w="603"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HoA</w:t>
            </w:r>
          </w:p>
        </w:tc>
        <w:tc>
          <w:tcPr>
            <w:tcW w:w="602"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WS</w:t>
            </w:r>
          </w:p>
        </w:tc>
        <w:tc>
          <w:tcPr>
            <w:tcW w:w="603" w:type="dxa"/>
          </w:tcPr>
          <w:p w:rsidR="001D18FC" w:rsidRPr="00341589" w:rsidRDefault="001D18FC" w:rsidP="00514494">
            <w:pPr>
              <w:pStyle w:val="RENANormal"/>
              <w:spacing w:after="0"/>
              <w:jc w:val="center"/>
              <w:rPr>
                <w:rFonts w:ascii="Calibri" w:hAnsi="Calibri"/>
                <w:i/>
                <w:sz w:val="20"/>
                <w:szCs w:val="20"/>
              </w:rPr>
            </w:pPr>
          </w:p>
        </w:tc>
        <w:tc>
          <w:tcPr>
            <w:tcW w:w="602" w:type="dxa"/>
          </w:tcPr>
          <w:p w:rsidR="001D18FC" w:rsidRPr="00341589" w:rsidRDefault="001D18FC" w:rsidP="00514494">
            <w:pPr>
              <w:pStyle w:val="RENANormal"/>
              <w:spacing w:after="0"/>
              <w:jc w:val="center"/>
              <w:rPr>
                <w:rFonts w:ascii="Calibri" w:hAnsi="Calibri"/>
                <w:i/>
                <w:sz w:val="20"/>
                <w:szCs w:val="20"/>
              </w:rPr>
            </w:pPr>
          </w:p>
        </w:tc>
        <w:tc>
          <w:tcPr>
            <w:tcW w:w="603" w:type="dxa"/>
          </w:tcPr>
          <w:p w:rsidR="001D18FC" w:rsidRPr="00341589" w:rsidRDefault="001D18FC" w:rsidP="00514494">
            <w:pPr>
              <w:pStyle w:val="RENANormal"/>
              <w:spacing w:after="0"/>
              <w:jc w:val="center"/>
              <w:rPr>
                <w:rFonts w:ascii="Calibri" w:hAnsi="Calibri"/>
                <w: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r>
      <w:tr w:rsidR="001D18FC" w:rsidRPr="00341589" w:rsidTr="000858DE">
        <w:tc>
          <w:tcPr>
            <w:tcW w:w="2835" w:type="dxa"/>
          </w:tcPr>
          <w:p w:rsidR="001D18FC" w:rsidRPr="00341589" w:rsidRDefault="001D18FC" w:rsidP="00514494">
            <w:pPr>
              <w:pStyle w:val="RENANormal"/>
              <w:spacing w:after="0"/>
              <w:rPr>
                <w:rFonts w:ascii="Calibri" w:hAnsi="Calibri"/>
                <w:sz w:val="20"/>
                <w:szCs w:val="20"/>
              </w:rPr>
            </w:pPr>
            <w:r w:rsidRPr="00341589">
              <w:rPr>
                <w:rFonts w:ascii="Calibri" w:hAnsi="Calibri"/>
                <w:sz w:val="20"/>
                <w:szCs w:val="20"/>
              </w:rPr>
              <w:t>Task 1.2 A. Climate acquis training</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WS</w:t>
            </w:r>
            <w:r w:rsidRPr="00341589">
              <w:rPr>
                <w:rFonts w:ascii="Calibri" w:hAnsi="Calibri"/>
                <w:i/>
                <w:sz w:val="20"/>
                <w:szCs w:val="20"/>
                <w:shd w:val="clear" w:color="auto" w:fill="92D050"/>
              </w:rPr>
              <w:t>1</w:t>
            </w:r>
          </w:p>
          <w:p w:rsidR="001D18FC" w:rsidRPr="00341589" w:rsidRDefault="001D18FC" w:rsidP="00E50429">
            <w:pPr>
              <w:pStyle w:val="RENANormal"/>
              <w:spacing w:after="0"/>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187D27">
            <w:pPr>
              <w:pStyle w:val="RENANormal"/>
              <w:spacing w:after="0"/>
              <w:jc w:val="center"/>
              <w:rPr>
                <w:rFonts w:ascii="Calibri" w:hAnsi="Calibri"/>
                <w:i/>
                <w:sz w:val="20"/>
                <w:szCs w:val="20"/>
              </w:rPr>
            </w:pPr>
            <w:r w:rsidRPr="00341589">
              <w:rPr>
                <w:rFonts w:ascii="Calibri" w:hAnsi="Calibri"/>
                <w:i/>
                <w:sz w:val="20"/>
                <w:szCs w:val="20"/>
              </w:rPr>
              <w:t>WS2</w:t>
            </w:r>
          </w:p>
          <w:p w:rsidR="001D18FC" w:rsidRPr="00341589" w:rsidRDefault="001D18FC" w:rsidP="00187D27">
            <w:pPr>
              <w:pStyle w:val="RENANormal"/>
              <w:spacing w:after="0"/>
              <w:rPr>
                <w:rFonts w:ascii="Calibri" w:hAnsi="Calibri"/>
                <w:sz w:val="20"/>
                <w:szCs w:val="20"/>
              </w:rPr>
            </w:pP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i/>
                <w:sz w:val="20"/>
                <w:szCs w:val="20"/>
              </w:rPr>
              <w:t>WS3</w:t>
            </w: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i/>
                <w:sz w:val="20"/>
                <w:szCs w:val="20"/>
              </w:rPr>
              <w:t>WS4</w:t>
            </w: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i/>
                <w:sz w:val="20"/>
                <w:szCs w:val="20"/>
              </w:rPr>
              <w:t>WS5</w:t>
            </w: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r>
      <w:tr w:rsidR="001D18FC" w:rsidRPr="00341589" w:rsidTr="000858DE">
        <w:tc>
          <w:tcPr>
            <w:tcW w:w="2835" w:type="dxa"/>
          </w:tcPr>
          <w:p w:rsidR="001D18FC" w:rsidRPr="00341589" w:rsidRDefault="001D18FC" w:rsidP="00514494">
            <w:pPr>
              <w:pStyle w:val="RENANormal"/>
              <w:spacing w:after="0"/>
              <w:rPr>
                <w:rFonts w:ascii="Calibri" w:hAnsi="Calibri"/>
                <w:sz w:val="20"/>
                <w:szCs w:val="20"/>
              </w:rPr>
            </w:pPr>
            <w:r w:rsidRPr="00341589">
              <w:rPr>
                <w:rFonts w:ascii="Calibri" w:hAnsi="Calibri"/>
                <w:sz w:val="20"/>
                <w:szCs w:val="20"/>
              </w:rPr>
              <w:t>Task 1.3 A. High Level Seminars</w:t>
            </w:r>
          </w:p>
        </w:tc>
        <w:tc>
          <w:tcPr>
            <w:tcW w:w="602" w:type="dxa"/>
          </w:tcPr>
          <w:p w:rsidR="001D18FC" w:rsidRPr="00341589" w:rsidRDefault="001D18FC" w:rsidP="00514494">
            <w:pPr>
              <w:pStyle w:val="RENANormal"/>
              <w:spacing w:after="0"/>
              <w:jc w:val="center"/>
              <w:rPr>
                <w:rFonts w:ascii="Calibri" w:hAnsi="Calibri"/>
                <w:i/>
                <w:sz w:val="20"/>
                <w:szCs w:val="20"/>
              </w:rPr>
            </w:pPr>
          </w:p>
        </w:tc>
        <w:tc>
          <w:tcPr>
            <w:tcW w:w="603" w:type="dxa"/>
            <w:shd w:val="clear" w:color="auto" w:fill="92D050"/>
          </w:tcPr>
          <w:p w:rsidR="001D18FC" w:rsidRPr="00341589" w:rsidRDefault="001D18FC" w:rsidP="00B11BBA">
            <w:pPr>
              <w:pStyle w:val="RENANormal"/>
              <w:spacing w:after="0"/>
              <w:jc w:val="center"/>
              <w:rPr>
                <w:rFonts w:ascii="Calibri" w:hAnsi="Calibri"/>
                <w:i/>
                <w:sz w:val="18"/>
                <w:szCs w:val="18"/>
              </w:rPr>
            </w:pPr>
            <w:r w:rsidRPr="00341589">
              <w:rPr>
                <w:rFonts w:ascii="Calibri" w:hAnsi="Calibri"/>
                <w:i/>
                <w:sz w:val="20"/>
                <w:szCs w:val="20"/>
              </w:rPr>
              <w:t>HL1</w:t>
            </w:r>
          </w:p>
        </w:tc>
        <w:tc>
          <w:tcPr>
            <w:tcW w:w="602" w:type="dxa"/>
            <w:shd w:val="clear" w:color="auto" w:fill="92D050"/>
          </w:tcPr>
          <w:p w:rsidR="001D18FC" w:rsidRPr="00341589" w:rsidRDefault="001D18FC" w:rsidP="00B309D3">
            <w:pPr>
              <w:pStyle w:val="RENANormal"/>
              <w:spacing w:after="0"/>
              <w:jc w:val="center"/>
              <w:rPr>
                <w:rFonts w:ascii="Calibri" w:hAnsi="Calibri"/>
                <w:i/>
                <w:sz w:val="18"/>
                <w:szCs w:val="18"/>
              </w:rPr>
            </w:pPr>
            <w:r w:rsidRPr="00341589">
              <w:rPr>
                <w:rFonts w:ascii="Calibri" w:hAnsi="Calibri"/>
                <w:i/>
                <w:sz w:val="20"/>
                <w:szCs w:val="20"/>
              </w:rPr>
              <w:t>HL2</w:t>
            </w:r>
          </w:p>
        </w:tc>
        <w:tc>
          <w:tcPr>
            <w:tcW w:w="603" w:type="dxa"/>
          </w:tcPr>
          <w:p w:rsidR="001D18FC" w:rsidRPr="00341589" w:rsidRDefault="001D18FC" w:rsidP="00B11BBA">
            <w:pPr>
              <w:pStyle w:val="RENANormal"/>
              <w:spacing w:after="0"/>
              <w:jc w:val="center"/>
              <w:rPr>
                <w:rFonts w:ascii="Calibri" w:hAnsi="Calibri"/>
                <w:i/>
                <w:sz w:val="18"/>
                <w:szCs w:val="18"/>
              </w:rPr>
            </w:pP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i/>
                <w:sz w:val="18"/>
                <w:szCs w:val="18"/>
              </w:rPr>
              <w:t>HL3</w:t>
            </w:r>
          </w:p>
        </w:tc>
        <w:tc>
          <w:tcPr>
            <w:tcW w:w="603" w:type="dxa"/>
            <w:shd w:val="clear" w:color="auto" w:fill="92D050"/>
          </w:tcPr>
          <w:p w:rsidR="001D18FC" w:rsidRPr="00341589" w:rsidRDefault="001D18FC" w:rsidP="00187D27">
            <w:pPr>
              <w:pStyle w:val="RENANormal"/>
              <w:spacing w:after="0"/>
              <w:jc w:val="center"/>
              <w:rPr>
                <w:rFonts w:ascii="Calibri" w:hAnsi="Calibri"/>
                <w:sz w:val="20"/>
                <w:szCs w:val="20"/>
              </w:rPr>
            </w:pPr>
            <w:r w:rsidRPr="00341589">
              <w:rPr>
                <w:rFonts w:ascii="Calibri" w:hAnsi="Calibri"/>
                <w:i/>
                <w:sz w:val="18"/>
                <w:szCs w:val="18"/>
              </w:rPr>
              <w:t>HL4</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187D27">
            <w:pPr>
              <w:pStyle w:val="RENANormal"/>
              <w:spacing w:after="0"/>
              <w:jc w:val="center"/>
              <w:rPr>
                <w:rFonts w:ascii="Calibri" w:hAnsi="Calibri"/>
                <w:sz w:val="20"/>
                <w:szCs w:val="20"/>
              </w:rPr>
            </w:pPr>
            <w:r w:rsidRPr="00341589">
              <w:rPr>
                <w:rFonts w:ascii="Calibri" w:hAnsi="Calibri"/>
                <w:i/>
                <w:sz w:val="18"/>
                <w:szCs w:val="18"/>
              </w:rPr>
              <w:t>HL5</w:t>
            </w: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i/>
                <w:sz w:val="18"/>
                <w:szCs w:val="18"/>
              </w:rPr>
              <w:t>HL6</w:t>
            </w:r>
          </w:p>
        </w:tc>
        <w:tc>
          <w:tcPr>
            <w:tcW w:w="603" w:type="dxa"/>
            <w:shd w:val="clear" w:color="auto" w:fill="92D050"/>
          </w:tcPr>
          <w:p w:rsidR="001D18FC" w:rsidRPr="00341589" w:rsidRDefault="001D18FC" w:rsidP="00187D27">
            <w:pPr>
              <w:pStyle w:val="RENANormal"/>
              <w:spacing w:after="0"/>
              <w:jc w:val="center"/>
              <w:rPr>
                <w:rFonts w:ascii="Calibri" w:hAnsi="Calibri"/>
                <w:sz w:val="20"/>
                <w:szCs w:val="20"/>
              </w:rPr>
            </w:pPr>
            <w:r w:rsidRPr="00341589">
              <w:rPr>
                <w:rFonts w:ascii="Calibri" w:hAnsi="Calibri"/>
                <w:i/>
                <w:sz w:val="18"/>
                <w:szCs w:val="18"/>
              </w:rPr>
              <w:t>HL7</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r>
      <w:tr w:rsidR="001D18FC" w:rsidRPr="00341589" w:rsidTr="006F1B5C">
        <w:tc>
          <w:tcPr>
            <w:tcW w:w="2835" w:type="dxa"/>
          </w:tcPr>
          <w:p w:rsidR="001D18FC" w:rsidRPr="00341589" w:rsidRDefault="001D18FC" w:rsidP="00514494">
            <w:pPr>
              <w:pStyle w:val="RENANormal"/>
              <w:spacing w:after="0"/>
              <w:rPr>
                <w:rFonts w:ascii="Calibri" w:hAnsi="Calibri"/>
                <w:sz w:val="20"/>
                <w:szCs w:val="20"/>
              </w:rPr>
            </w:pPr>
            <w:r w:rsidRPr="00341589">
              <w:rPr>
                <w:rFonts w:ascii="Calibri" w:hAnsi="Calibri"/>
                <w:sz w:val="20"/>
                <w:szCs w:val="20"/>
              </w:rPr>
              <w:t>Task 1.4 A: Practical hands on assistance and short missions</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M1</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M2</w:t>
            </w: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M3</w:t>
            </w:r>
          </w:p>
        </w:tc>
        <w:tc>
          <w:tcPr>
            <w:tcW w:w="603"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M4</w:t>
            </w: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M5</w:t>
            </w:r>
          </w:p>
        </w:tc>
        <w:tc>
          <w:tcPr>
            <w:tcW w:w="603"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M6</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M7</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r>
      <w:tr w:rsidR="001D18FC" w:rsidRPr="00341589" w:rsidTr="006F1B5C">
        <w:tc>
          <w:tcPr>
            <w:tcW w:w="2835" w:type="dxa"/>
          </w:tcPr>
          <w:p w:rsidR="001D18FC" w:rsidRPr="00341589" w:rsidRDefault="001D18FC" w:rsidP="00514494">
            <w:pPr>
              <w:pStyle w:val="RENANormal"/>
              <w:spacing w:after="0"/>
              <w:rPr>
                <w:rFonts w:ascii="Calibri" w:hAnsi="Calibri"/>
                <w:sz w:val="20"/>
                <w:szCs w:val="20"/>
              </w:rPr>
            </w:pPr>
            <w:r w:rsidRPr="00341589">
              <w:rPr>
                <w:rFonts w:ascii="Calibri" w:hAnsi="Calibri"/>
                <w:sz w:val="20"/>
                <w:szCs w:val="20"/>
              </w:rPr>
              <w:t>Task 1.4 B. IPA Climate project pipeline development</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M1</w:t>
            </w:r>
          </w:p>
        </w:tc>
        <w:tc>
          <w:tcPr>
            <w:tcW w:w="603" w:type="dxa"/>
          </w:tcPr>
          <w:p w:rsidR="001D18FC" w:rsidRPr="00341589" w:rsidRDefault="001D18FC" w:rsidP="00514494">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M2</w:t>
            </w:r>
          </w:p>
        </w:tc>
        <w:tc>
          <w:tcPr>
            <w:tcW w:w="603"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M3</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M4</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M5</w:t>
            </w:r>
          </w:p>
        </w:tc>
        <w:tc>
          <w:tcPr>
            <w:tcW w:w="602" w:type="dxa"/>
          </w:tcPr>
          <w:p w:rsidR="001D18FC" w:rsidRPr="00341589" w:rsidRDefault="001D18FC" w:rsidP="00514494">
            <w:pPr>
              <w:pStyle w:val="RENANormal"/>
              <w:spacing w:after="0"/>
              <w:jc w:val="center"/>
              <w:rPr>
                <w:rFonts w:ascii="Calibri" w:hAnsi="Calibri"/>
                <w:sz w:val="20"/>
                <w:szCs w:val="20"/>
              </w:rPr>
            </w:pPr>
          </w:p>
        </w:tc>
        <w:tc>
          <w:tcPr>
            <w:tcW w:w="603" w:type="dxa"/>
          </w:tcPr>
          <w:p w:rsidR="001D18FC" w:rsidRPr="00341589" w:rsidRDefault="001D18FC" w:rsidP="00514494">
            <w:pPr>
              <w:pStyle w:val="RENANormal"/>
              <w:spacing w:after="0"/>
              <w:jc w:val="center"/>
              <w:rPr>
                <w:rFonts w:ascii="Calibri" w:hAnsi="Calibri"/>
                <w:sz w:val="20"/>
                <w:szCs w:val="20"/>
              </w:rPr>
            </w:pPr>
          </w:p>
        </w:tc>
      </w:tr>
    </w:tbl>
    <w:p w:rsidR="001D18FC" w:rsidRPr="00341589" w:rsidRDefault="001D18FC" w:rsidP="00860BCB">
      <w:pPr>
        <w:pStyle w:val="RENANormal"/>
        <w:spacing w:after="0"/>
        <w:rPr>
          <w:rFonts w:ascii="Calibri" w:hAnsi="Calibri"/>
        </w:rPr>
      </w:pPr>
    </w:p>
    <w:p w:rsidR="001D18FC" w:rsidRPr="00341589" w:rsidRDefault="001D18FC" w:rsidP="001A7DA3">
      <w:pPr>
        <w:ind w:left="720"/>
        <w:rPr>
          <w:rFonts w:ascii="Calibri" w:hAnsi="Calibri"/>
          <w:i/>
          <w:sz w:val="20"/>
          <w:szCs w:val="20"/>
        </w:rPr>
      </w:pPr>
      <w:r w:rsidRPr="00341589">
        <w:rPr>
          <w:rFonts w:ascii="Calibri" w:hAnsi="Calibri"/>
          <w:i/>
          <w:sz w:val="20"/>
          <w:szCs w:val="20"/>
        </w:rPr>
        <w:t>TNA = Training Needs assessment</w:t>
      </w:r>
    </w:p>
    <w:p w:rsidR="001D18FC" w:rsidRPr="00341589" w:rsidRDefault="001D18FC" w:rsidP="001A7DA3">
      <w:pPr>
        <w:ind w:left="720"/>
        <w:rPr>
          <w:rFonts w:ascii="Calibri" w:hAnsi="Calibri"/>
          <w:i/>
          <w:sz w:val="20"/>
          <w:szCs w:val="20"/>
        </w:rPr>
      </w:pPr>
      <w:r w:rsidRPr="00341589">
        <w:rPr>
          <w:rFonts w:ascii="Calibri" w:hAnsi="Calibri"/>
          <w:i/>
          <w:sz w:val="20"/>
          <w:szCs w:val="20"/>
        </w:rPr>
        <w:t>WS = Training workshop</w:t>
      </w:r>
    </w:p>
    <w:p w:rsidR="001D18FC" w:rsidRPr="00341589" w:rsidRDefault="001D18FC" w:rsidP="001A7DA3">
      <w:pPr>
        <w:ind w:left="720"/>
        <w:rPr>
          <w:rFonts w:ascii="Calibri" w:hAnsi="Calibri"/>
          <w:i/>
          <w:sz w:val="20"/>
          <w:szCs w:val="20"/>
        </w:rPr>
      </w:pPr>
      <w:r w:rsidRPr="00341589">
        <w:rPr>
          <w:rFonts w:ascii="Calibri" w:hAnsi="Calibri"/>
          <w:i/>
          <w:sz w:val="20"/>
          <w:szCs w:val="20"/>
        </w:rPr>
        <w:t>HoA = Hands on Assistance (modelling pilot exercise)</w:t>
      </w:r>
    </w:p>
    <w:p w:rsidR="001D18FC" w:rsidRPr="00341589" w:rsidRDefault="001D18FC" w:rsidP="001A7DA3">
      <w:pPr>
        <w:ind w:left="720"/>
        <w:rPr>
          <w:rFonts w:ascii="Calibri" w:hAnsi="Calibri"/>
          <w:i/>
          <w:sz w:val="20"/>
          <w:szCs w:val="20"/>
        </w:rPr>
      </w:pPr>
      <w:r w:rsidRPr="00341589">
        <w:rPr>
          <w:rFonts w:ascii="Calibri" w:hAnsi="Calibri"/>
          <w:i/>
          <w:sz w:val="20"/>
          <w:szCs w:val="20"/>
        </w:rPr>
        <w:t>HL =High Level event</w:t>
      </w:r>
    </w:p>
    <w:p w:rsidR="001D18FC" w:rsidRPr="00341589" w:rsidRDefault="001D18FC" w:rsidP="001A7DA3">
      <w:pPr>
        <w:ind w:left="720"/>
        <w:rPr>
          <w:rFonts w:ascii="Calibri" w:hAnsi="Calibri"/>
          <w:i/>
          <w:sz w:val="20"/>
          <w:szCs w:val="20"/>
        </w:rPr>
      </w:pPr>
      <w:r w:rsidRPr="00341589">
        <w:rPr>
          <w:rFonts w:ascii="Calibri" w:hAnsi="Calibri"/>
          <w:i/>
          <w:sz w:val="20"/>
          <w:szCs w:val="20"/>
        </w:rPr>
        <w:t>M = Missions (TAIEX and ECRAN experts)</w:t>
      </w:r>
    </w:p>
    <w:p w:rsidR="001D18FC" w:rsidRPr="00341589" w:rsidRDefault="001D18FC" w:rsidP="00860BCB">
      <w:pPr>
        <w:rPr>
          <w:rFonts w:ascii="Calibri" w:hAnsi="Calibri"/>
          <w:b/>
          <w:sz w:val="22"/>
          <w:szCs w:val="22"/>
        </w:rPr>
      </w:pPr>
    </w:p>
    <w:p w:rsidR="001D18FC" w:rsidRPr="00341589" w:rsidRDefault="001D18FC" w:rsidP="00860BCB">
      <w:pPr>
        <w:jc w:val="both"/>
        <w:rPr>
          <w:rFonts w:ascii="Calibri" w:hAnsi="Calibri"/>
          <w:b/>
          <w:sz w:val="22"/>
          <w:szCs w:val="22"/>
        </w:rPr>
      </w:pPr>
      <w:r w:rsidRPr="00341589">
        <w:rPr>
          <w:rFonts w:ascii="Calibri" w:hAnsi="Calibri"/>
          <w:b/>
          <w:sz w:val="22"/>
          <w:szCs w:val="22"/>
        </w:rPr>
        <w:t>Please note that timing of events will consider combining events of different activities to take into account the current limited absorption capacity in beneficiaries</w:t>
      </w:r>
    </w:p>
    <w:p w:rsidR="001D18FC" w:rsidRPr="00341589" w:rsidRDefault="001D18FC" w:rsidP="001A7DA3">
      <w:pPr>
        <w:spacing w:before="120" w:after="120"/>
        <w:rPr>
          <w:rFonts w:ascii="Calibri" w:hAnsi="Calibri"/>
          <w:b/>
          <w:sz w:val="22"/>
          <w:szCs w:val="22"/>
        </w:rPr>
      </w:pPr>
      <w:r w:rsidRPr="00341589">
        <w:rPr>
          <w:rFonts w:ascii="Calibri" w:hAnsi="Calibri"/>
          <w:b/>
          <w:sz w:val="22"/>
          <w:szCs w:val="22"/>
        </w:rPr>
        <w:br w:type="page"/>
      </w:r>
    </w:p>
    <w:p w:rsidR="001D18FC" w:rsidRPr="00341589" w:rsidRDefault="001D18FC" w:rsidP="007207FB">
      <w:pPr>
        <w:pStyle w:val="Heading1"/>
      </w:pPr>
      <w:bookmarkStart w:id="18" w:name="_Toc373773007"/>
      <w:r w:rsidRPr="00341589">
        <w:t>ECRAN – Climate Activity 2 Working Group 2: National inventory systems and the EU Monitoring Mechanism Regulation</w:t>
      </w:r>
      <w:bookmarkEnd w:id="18"/>
      <w:r w:rsidRPr="00341589">
        <w:t xml:space="preserve"> </w:t>
      </w:r>
    </w:p>
    <w:p w:rsidR="001D18FC" w:rsidRPr="00341589" w:rsidRDefault="001D18FC" w:rsidP="001A7DA3">
      <w:pPr>
        <w:spacing w:before="120" w:after="120"/>
        <w:rPr>
          <w:rFonts w:ascii="Calibri" w:hAnsi="Calibri" w:cs="Arial"/>
          <w:b/>
          <w:sz w:val="22"/>
          <w:szCs w:val="22"/>
        </w:rPr>
      </w:pPr>
      <w:r w:rsidRPr="00341589">
        <w:rPr>
          <w:rFonts w:ascii="Calibri" w:hAnsi="Calibri" w:cs="Arial"/>
          <w:b/>
          <w:sz w:val="22"/>
          <w:szCs w:val="22"/>
        </w:rPr>
        <w:t>Project Activities:</w:t>
      </w:r>
    </w:p>
    <w:p w:rsidR="001D18FC" w:rsidRPr="00341589" w:rsidRDefault="001D18FC" w:rsidP="001A7DA3">
      <w:pPr>
        <w:spacing w:before="120" w:after="120"/>
        <w:jc w:val="both"/>
        <w:rPr>
          <w:rFonts w:ascii="Calibri" w:hAnsi="Calibri" w:cs="Arial"/>
          <w:b/>
          <w:sz w:val="22"/>
          <w:szCs w:val="22"/>
        </w:rPr>
      </w:pPr>
      <w:r w:rsidRPr="00341589">
        <w:rPr>
          <w:rFonts w:ascii="Calibri" w:hAnsi="Calibri" w:cs="Arial"/>
          <w:b/>
          <w:sz w:val="22"/>
          <w:szCs w:val="22"/>
        </w:rPr>
        <w:t xml:space="preserve">Activity 2: National inventory systems and the EU Monitoring Mechanism Regulation Working Group </w:t>
      </w:r>
    </w:p>
    <w:p w:rsidR="001D18FC" w:rsidRPr="00341589" w:rsidRDefault="001D18FC" w:rsidP="002374B4">
      <w:pPr>
        <w:numPr>
          <w:ilvl w:val="0"/>
          <w:numId w:val="22"/>
        </w:numPr>
        <w:spacing w:before="120" w:after="120"/>
        <w:jc w:val="both"/>
        <w:rPr>
          <w:rFonts w:ascii="Calibri" w:hAnsi="Calibri" w:cs="Arial"/>
          <w:b/>
          <w:sz w:val="22"/>
          <w:szCs w:val="22"/>
        </w:rPr>
      </w:pPr>
      <w:r w:rsidRPr="00341589">
        <w:rPr>
          <w:rFonts w:ascii="Calibri" w:hAnsi="Calibri" w:cs="Arial"/>
          <w:b/>
          <w:sz w:val="22"/>
          <w:szCs w:val="22"/>
        </w:rPr>
        <w:t>Tasks 2.1: Capacity building on GHG inventory process for the Energy Sector (CRF Sector 1) in line with the MMR and the UNFCCC requirements</w:t>
      </w:r>
    </w:p>
    <w:p w:rsidR="001D18FC" w:rsidRPr="00341589" w:rsidRDefault="001D18FC" w:rsidP="002374B4">
      <w:pPr>
        <w:numPr>
          <w:ilvl w:val="0"/>
          <w:numId w:val="23"/>
        </w:numPr>
        <w:tabs>
          <w:tab w:val="clear" w:pos="1080"/>
        </w:tabs>
        <w:spacing w:before="120" w:after="120"/>
        <w:ind w:left="754" w:hanging="357"/>
        <w:jc w:val="both"/>
        <w:rPr>
          <w:rFonts w:ascii="Calibri" w:hAnsi="Calibri" w:cs="Arial"/>
          <w:b/>
          <w:sz w:val="22"/>
          <w:szCs w:val="22"/>
        </w:rPr>
      </w:pPr>
      <w:r w:rsidRPr="00341589">
        <w:rPr>
          <w:rFonts w:ascii="Calibri" w:hAnsi="Calibri"/>
          <w:b/>
          <w:bCs/>
          <w:i/>
          <w:sz w:val="22"/>
          <w:szCs w:val="22"/>
          <w:lang w:val="en-US"/>
        </w:rPr>
        <w:t>Sub-Task 2.1 A:</w:t>
      </w:r>
      <w:r w:rsidRPr="00341589">
        <w:rPr>
          <w:rFonts w:ascii="Calibri" w:hAnsi="Calibri"/>
          <w:bCs/>
          <w:i/>
          <w:sz w:val="22"/>
          <w:szCs w:val="22"/>
          <w:lang w:val="en-US"/>
        </w:rPr>
        <w:t xml:space="preserve"> Module 1: Regional training on GHG inventory development process with a focus on the energy sector</w:t>
      </w:r>
    </w:p>
    <w:p w:rsidR="001D18FC" w:rsidRPr="00341589" w:rsidRDefault="001D18FC" w:rsidP="002374B4">
      <w:pPr>
        <w:numPr>
          <w:ilvl w:val="0"/>
          <w:numId w:val="23"/>
        </w:numPr>
        <w:tabs>
          <w:tab w:val="clear" w:pos="1080"/>
        </w:tabs>
        <w:spacing w:before="120" w:after="120"/>
        <w:ind w:left="754" w:hanging="357"/>
        <w:jc w:val="both"/>
        <w:rPr>
          <w:rFonts w:ascii="Calibri" w:hAnsi="Calibri" w:cs="Arial"/>
          <w:b/>
          <w:sz w:val="22"/>
          <w:szCs w:val="22"/>
        </w:rPr>
      </w:pPr>
      <w:r w:rsidRPr="00341589">
        <w:rPr>
          <w:rFonts w:ascii="Calibri" w:hAnsi="Calibri"/>
          <w:b/>
          <w:bCs/>
          <w:i/>
          <w:sz w:val="22"/>
          <w:szCs w:val="22"/>
          <w:lang w:val="en-US"/>
        </w:rPr>
        <w:t>Sub-Task 2.1 B:</w:t>
      </w:r>
      <w:r w:rsidRPr="00341589">
        <w:rPr>
          <w:rFonts w:ascii="Calibri" w:hAnsi="Calibri"/>
          <w:bCs/>
          <w:i/>
          <w:sz w:val="22"/>
          <w:szCs w:val="22"/>
          <w:lang w:val="en-US"/>
        </w:rPr>
        <w:t xml:space="preserve"> Module 2: Regional training on handling the CRF Reporter software and tier 1 uncertainty assessment</w:t>
      </w:r>
    </w:p>
    <w:p w:rsidR="001D18FC" w:rsidRPr="00341589" w:rsidRDefault="001D18FC" w:rsidP="002374B4">
      <w:pPr>
        <w:numPr>
          <w:ilvl w:val="0"/>
          <w:numId w:val="23"/>
        </w:numPr>
        <w:tabs>
          <w:tab w:val="clear" w:pos="1080"/>
        </w:tabs>
        <w:spacing w:before="120" w:after="120"/>
        <w:ind w:left="754" w:hanging="357"/>
        <w:jc w:val="both"/>
        <w:rPr>
          <w:rFonts w:ascii="Calibri" w:hAnsi="Calibri" w:cs="Arial"/>
          <w:b/>
          <w:sz w:val="22"/>
          <w:szCs w:val="22"/>
        </w:rPr>
      </w:pPr>
      <w:r w:rsidRPr="00341589">
        <w:rPr>
          <w:rFonts w:ascii="Calibri" w:hAnsi="Calibri"/>
          <w:b/>
          <w:bCs/>
          <w:i/>
          <w:sz w:val="22"/>
          <w:szCs w:val="22"/>
          <w:lang w:val="en-US"/>
        </w:rPr>
        <w:t>Sub-Task 2.1 C:</w:t>
      </w:r>
      <w:r w:rsidRPr="00341589">
        <w:rPr>
          <w:rFonts w:ascii="Calibri" w:hAnsi="Calibri"/>
          <w:bCs/>
          <w:i/>
          <w:sz w:val="22"/>
          <w:szCs w:val="22"/>
          <w:lang w:val="en-US"/>
        </w:rPr>
        <w:t xml:space="preserve"> Module 3: Field training on assessment of GHG inventories from the fuel combustion activities and fugitive emissions from fuels</w:t>
      </w:r>
    </w:p>
    <w:p w:rsidR="001D18FC" w:rsidRPr="00341589" w:rsidRDefault="001D18FC" w:rsidP="002374B4">
      <w:pPr>
        <w:numPr>
          <w:ilvl w:val="0"/>
          <w:numId w:val="22"/>
        </w:numPr>
        <w:spacing w:before="120" w:after="120"/>
        <w:jc w:val="both"/>
        <w:rPr>
          <w:rFonts w:ascii="Calibri" w:hAnsi="Calibri" w:cs="Arial"/>
          <w:b/>
          <w:sz w:val="22"/>
          <w:szCs w:val="22"/>
        </w:rPr>
      </w:pPr>
      <w:r w:rsidRPr="00341589">
        <w:rPr>
          <w:rFonts w:ascii="Calibri" w:hAnsi="Calibri" w:cs="Arial"/>
          <w:b/>
          <w:sz w:val="22"/>
          <w:szCs w:val="22"/>
        </w:rPr>
        <w:t xml:space="preserve">Task 2.2: Capacity building on GHG inventory process for the other Sectors (CRF Sectors 2 - 6) in line with the MMR and the UNFCCC requirements </w:t>
      </w:r>
    </w:p>
    <w:p w:rsidR="001D18FC" w:rsidRPr="00341589" w:rsidRDefault="001D18FC" w:rsidP="002374B4">
      <w:pPr>
        <w:numPr>
          <w:ilvl w:val="1"/>
          <w:numId w:val="24"/>
        </w:numPr>
        <w:tabs>
          <w:tab w:val="clear" w:pos="1080"/>
        </w:tabs>
        <w:spacing w:before="120" w:after="120"/>
        <w:ind w:left="754" w:hanging="357"/>
        <w:jc w:val="both"/>
        <w:rPr>
          <w:rFonts w:ascii="Calibri" w:hAnsi="Calibri" w:cs="Arial"/>
          <w:b/>
          <w:i/>
          <w:sz w:val="22"/>
          <w:szCs w:val="22"/>
        </w:rPr>
      </w:pPr>
      <w:r w:rsidRPr="00341589">
        <w:rPr>
          <w:rFonts w:ascii="Calibri" w:hAnsi="Calibri"/>
          <w:b/>
          <w:bCs/>
          <w:i/>
          <w:sz w:val="22"/>
          <w:szCs w:val="22"/>
          <w:lang w:val="en-US"/>
        </w:rPr>
        <w:t>Sub-Task 2.2 A:</w:t>
      </w:r>
      <w:r w:rsidRPr="00341589">
        <w:rPr>
          <w:rFonts w:ascii="Calibri" w:hAnsi="Calibri"/>
          <w:bCs/>
          <w:i/>
          <w:sz w:val="22"/>
          <w:szCs w:val="22"/>
          <w:lang w:val="en-US"/>
        </w:rPr>
        <w:t xml:space="preserve"> Regional technical training seminars on GHG inventories work on CRF Sectors 2 – 6. </w:t>
      </w:r>
    </w:p>
    <w:p w:rsidR="001D18FC" w:rsidRPr="00341589" w:rsidRDefault="001D18FC" w:rsidP="002374B4">
      <w:pPr>
        <w:numPr>
          <w:ilvl w:val="1"/>
          <w:numId w:val="24"/>
        </w:numPr>
        <w:tabs>
          <w:tab w:val="clear" w:pos="1080"/>
        </w:tabs>
        <w:spacing w:before="120" w:after="120"/>
        <w:ind w:left="754" w:hanging="357"/>
        <w:jc w:val="both"/>
        <w:rPr>
          <w:rFonts w:ascii="Calibri" w:hAnsi="Calibri" w:cs="Arial"/>
          <w:b/>
          <w:i/>
          <w:sz w:val="22"/>
          <w:szCs w:val="22"/>
        </w:rPr>
      </w:pPr>
      <w:r w:rsidRPr="00341589">
        <w:rPr>
          <w:rFonts w:ascii="Calibri" w:hAnsi="Calibri"/>
          <w:b/>
          <w:bCs/>
          <w:i/>
          <w:sz w:val="22"/>
          <w:szCs w:val="22"/>
          <w:lang w:val="en-US"/>
        </w:rPr>
        <w:t>Sub-Task 2.2 B:</w:t>
      </w:r>
      <w:r w:rsidRPr="00341589">
        <w:rPr>
          <w:rFonts w:ascii="Calibri" w:hAnsi="Calibri"/>
          <w:bCs/>
          <w:i/>
          <w:sz w:val="22"/>
          <w:szCs w:val="22"/>
          <w:lang w:val="en-US"/>
        </w:rPr>
        <w:t xml:space="preserve"> Regional MMR exercise on selected sector </w:t>
      </w:r>
    </w:p>
    <w:p w:rsidR="001D18FC" w:rsidRPr="00341589" w:rsidRDefault="001D18FC" w:rsidP="002374B4">
      <w:pPr>
        <w:numPr>
          <w:ilvl w:val="0"/>
          <w:numId w:val="22"/>
        </w:numPr>
        <w:spacing w:before="120" w:after="120"/>
        <w:jc w:val="both"/>
        <w:rPr>
          <w:rFonts w:ascii="Calibri" w:hAnsi="Calibri" w:cs="Arial"/>
          <w:b/>
          <w:sz w:val="22"/>
          <w:szCs w:val="22"/>
        </w:rPr>
      </w:pPr>
      <w:r w:rsidRPr="00341589">
        <w:rPr>
          <w:rFonts w:ascii="Calibri" w:hAnsi="Calibri" w:cs="Arial"/>
          <w:b/>
          <w:sz w:val="22"/>
          <w:szCs w:val="22"/>
        </w:rPr>
        <w:t xml:space="preserve">Task 2.3: Capacity building on other elements of the MMR </w:t>
      </w:r>
    </w:p>
    <w:p w:rsidR="001D18FC" w:rsidRPr="00341589" w:rsidRDefault="001D18FC" w:rsidP="002374B4">
      <w:pPr>
        <w:numPr>
          <w:ilvl w:val="1"/>
          <w:numId w:val="25"/>
        </w:numPr>
        <w:tabs>
          <w:tab w:val="clear" w:pos="1080"/>
        </w:tabs>
        <w:spacing w:before="120" w:after="120"/>
        <w:ind w:left="754" w:hanging="357"/>
        <w:jc w:val="both"/>
        <w:rPr>
          <w:rFonts w:ascii="Calibri" w:hAnsi="Calibri" w:cs="Arial"/>
          <w:b/>
          <w:sz w:val="22"/>
          <w:szCs w:val="22"/>
        </w:rPr>
      </w:pPr>
      <w:r w:rsidRPr="00341589">
        <w:rPr>
          <w:rFonts w:ascii="Calibri" w:hAnsi="Calibri"/>
          <w:b/>
          <w:bCs/>
          <w:i/>
          <w:sz w:val="22"/>
          <w:szCs w:val="22"/>
          <w:lang w:val="en-US"/>
        </w:rPr>
        <w:t>Sub-Task 2.3 A:</w:t>
      </w:r>
      <w:r w:rsidRPr="00341589">
        <w:rPr>
          <w:rFonts w:ascii="Calibri" w:hAnsi="Calibri"/>
          <w:bCs/>
          <w:i/>
          <w:sz w:val="22"/>
          <w:szCs w:val="22"/>
          <w:lang w:val="en-US"/>
        </w:rPr>
        <w:t xml:space="preserve"> Best practice document for a fully functioning MMR system</w:t>
      </w:r>
    </w:p>
    <w:p w:rsidR="001D18FC" w:rsidRPr="00341589" w:rsidRDefault="001D18FC" w:rsidP="000858DE">
      <w:pPr>
        <w:numPr>
          <w:ilvl w:val="1"/>
          <w:numId w:val="25"/>
        </w:numPr>
        <w:tabs>
          <w:tab w:val="clear" w:pos="1080"/>
        </w:tabs>
        <w:spacing w:before="120" w:after="120"/>
        <w:ind w:left="754" w:hanging="357"/>
        <w:jc w:val="both"/>
        <w:rPr>
          <w:rFonts w:ascii="Calibri" w:hAnsi="Calibri" w:cs="Arial"/>
          <w:b/>
          <w:sz w:val="22"/>
          <w:szCs w:val="22"/>
        </w:rPr>
      </w:pPr>
      <w:r w:rsidRPr="00341589">
        <w:rPr>
          <w:rFonts w:ascii="Calibri" w:hAnsi="Calibri"/>
          <w:b/>
          <w:bCs/>
          <w:i/>
          <w:sz w:val="22"/>
          <w:szCs w:val="22"/>
          <w:lang w:val="en-US"/>
        </w:rPr>
        <w:t>Sub-Task 2.3 B:</w:t>
      </w:r>
      <w:r w:rsidRPr="00341589">
        <w:rPr>
          <w:rFonts w:ascii="Calibri" w:hAnsi="Calibri"/>
          <w:bCs/>
          <w:i/>
          <w:sz w:val="22"/>
          <w:szCs w:val="22"/>
          <w:lang w:val="en-US"/>
        </w:rPr>
        <w:t xml:space="preserve"> Regional Training on various reporting aspects of the MMR </w:t>
      </w:r>
    </w:p>
    <w:p w:rsidR="001D18FC" w:rsidRPr="00341589" w:rsidRDefault="001D18FC" w:rsidP="000858DE">
      <w:pPr>
        <w:spacing w:before="120" w:after="120"/>
        <w:jc w:val="both"/>
        <w:rPr>
          <w:rFonts w:ascii="Calibri" w:hAnsi="Calibri" w:cs="Arial"/>
          <w:b/>
          <w:sz w:val="22"/>
          <w:szCs w:val="22"/>
        </w:rPr>
      </w:pPr>
    </w:p>
    <w:p w:rsidR="001D18FC" w:rsidRPr="00341589" w:rsidRDefault="001D18FC" w:rsidP="007207FB">
      <w:pPr>
        <w:pStyle w:val="Heading2"/>
      </w:pPr>
      <w:bookmarkStart w:id="19" w:name="_Toc373773008"/>
      <w:r w:rsidRPr="00341589">
        <w:t>Introduction</w:t>
      </w:r>
      <w:bookmarkEnd w:id="19"/>
      <w:r w:rsidRPr="00341589">
        <w:t xml:space="preserve"> </w:t>
      </w:r>
    </w:p>
    <w:p w:rsidR="001D18FC" w:rsidRPr="00341589" w:rsidRDefault="001D18FC" w:rsidP="001A7DA3">
      <w:pPr>
        <w:spacing w:before="120" w:after="120"/>
        <w:jc w:val="both"/>
        <w:rPr>
          <w:rFonts w:ascii="Calibri" w:hAnsi="Calibri" w:cs="Arial"/>
          <w:sz w:val="22"/>
          <w:szCs w:val="22"/>
        </w:rPr>
      </w:pPr>
      <w:r w:rsidRPr="00341589">
        <w:rPr>
          <w:rFonts w:ascii="Calibri" w:hAnsi="Calibri" w:cs="Arial"/>
          <w:sz w:val="22"/>
          <w:szCs w:val="22"/>
        </w:rPr>
        <w:t>Regulation (EU) No 525/2013 of the European parliament and of the Council on mechanisms for monitoring and reporting greenhouse gas emissions and for reporting other information at national and Union level relevant to climate change and repealing Decision No 280/2004/EC(hereinafter: Monitoring Mechanism Regulation or MMR) fully substitutes the Decision No 280/2004/EC (Monitoring Mechanism Decision or MMD) and as such will provide the legal basis to implement revised domestic commitments set out in the 2009 climate and energy package (20-20-20 commitments), as well as to ensure timely and accurate monitoring of the progress in implementation of these commitments.</w:t>
      </w:r>
    </w:p>
    <w:p w:rsidR="001D18FC" w:rsidRPr="00341589" w:rsidRDefault="001D18FC" w:rsidP="001A7DA3">
      <w:pPr>
        <w:spacing w:before="120" w:after="120"/>
        <w:jc w:val="both"/>
        <w:rPr>
          <w:rFonts w:ascii="Calibri" w:hAnsi="Calibri" w:cs="Arial"/>
          <w:sz w:val="22"/>
          <w:szCs w:val="22"/>
        </w:rPr>
      </w:pPr>
      <w:r w:rsidRPr="00341589">
        <w:rPr>
          <w:rFonts w:ascii="Calibri" w:hAnsi="Calibri" w:cs="Arial"/>
          <w:sz w:val="22"/>
          <w:szCs w:val="22"/>
        </w:rPr>
        <w:t>The opportunity has also been taken to propose improvements in the legislation in the light of experience gained in implementing the Monitoring Mechanism Decision including its implementing provisions (Decision 2005/166) as well as in response to the international negotiations and United Nations Framework Convention on Climate Change (UNFCCC) requirements.</w:t>
      </w:r>
    </w:p>
    <w:p w:rsidR="001D18FC" w:rsidRPr="00341589" w:rsidRDefault="001D18FC" w:rsidP="001A7DA3">
      <w:pPr>
        <w:spacing w:before="120" w:after="120"/>
        <w:jc w:val="both"/>
        <w:rPr>
          <w:rFonts w:ascii="Calibri" w:hAnsi="Calibri" w:cs="Arial"/>
          <w:sz w:val="22"/>
          <w:szCs w:val="22"/>
        </w:rPr>
      </w:pPr>
      <w:r w:rsidRPr="00341589">
        <w:rPr>
          <w:rFonts w:ascii="Calibri" w:hAnsi="Calibri" w:cs="Arial"/>
          <w:sz w:val="22"/>
          <w:szCs w:val="22"/>
        </w:rPr>
        <w:t>The new Regulation:</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implements the monitoring and reporting requirements of the Effort Sharing Decision and the revised EU ETS Directive through:</w:t>
      </w:r>
    </w:p>
    <w:p w:rsidR="001D18FC" w:rsidRPr="00341589" w:rsidRDefault="001D18FC" w:rsidP="002374B4">
      <w:pPr>
        <w:numPr>
          <w:ilvl w:val="1"/>
          <w:numId w:val="27"/>
        </w:numPr>
        <w:ind w:left="754" w:hanging="357"/>
        <w:jc w:val="both"/>
        <w:rPr>
          <w:rFonts w:ascii="Calibri" w:hAnsi="Calibri" w:cs="Arial"/>
          <w:sz w:val="22"/>
          <w:szCs w:val="22"/>
        </w:rPr>
      </w:pPr>
      <w:r w:rsidRPr="00341589">
        <w:rPr>
          <w:rFonts w:ascii="Calibri" w:hAnsi="Calibri" w:cs="Arial"/>
          <w:sz w:val="22"/>
          <w:szCs w:val="22"/>
        </w:rPr>
        <w:t>establishing a review and compliance cycle under the Effort Sharing Decision;</w:t>
      </w:r>
    </w:p>
    <w:p w:rsidR="001D18FC" w:rsidRPr="00341589" w:rsidRDefault="001D18FC" w:rsidP="002374B4">
      <w:pPr>
        <w:numPr>
          <w:ilvl w:val="1"/>
          <w:numId w:val="27"/>
        </w:numPr>
        <w:ind w:left="754" w:hanging="357"/>
        <w:jc w:val="both"/>
        <w:rPr>
          <w:rFonts w:ascii="Calibri" w:hAnsi="Calibri" w:cs="Arial"/>
          <w:sz w:val="22"/>
          <w:szCs w:val="22"/>
        </w:rPr>
      </w:pPr>
      <w:r w:rsidRPr="00341589">
        <w:rPr>
          <w:rFonts w:ascii="Calibri" w:hAnsi="Calibri" w:cs="Arial"/>
          <w:sz w:val="22"/>
          <w:szCs w:val="22"/>
        </w:rPr>
        <w:t xml:space="preserve">incorporating the reporting requirements for the use of revenues from auctioning </w:t>
      </w:r>
      <w:r w:rsidRPr="00341589">
        <w:rPr>
          <w:rFonts w:ascii="Calibri" w:hAnsi="Calibri" w:cs="Arial"/>
          <w:sz w:val="22"/>
          <w:szCs w:val="22"/>
        </w:rPr>
        <w:tab/>
        <w:t>carbon allowances, as stipulated in the revised ETS Directive;</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enhances the current monitoring and reporting framework so as to meet the needs of future EU and international legislation through establishing a basis for monitoring and reporting emissions from non-CO2 climate impacts from aviation, LULUCF, and adaptation;</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enhances EU and Member State reporting on financial and technology support provided to developing countries, thereby ensuring adherence to international commitments under the UNFCCC;</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enhances consistency of reporting under this Decision with reporting under other EU legal instruments that address air pollutants;</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enhances reporting of actual emissions, projections, policies and measures taking into account lessons learned from past implementation.</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besides the annual inventory reports it requires, that the Union and Member States shall submit biennial reports in accordance with Decision 1/CP.16 and national communications in accordance with article 12 of the UNFCCC to the UNFCCC Secretariat</w:t>
      </w:r>
    </w:p>
    <w:p w:rsidR="001D18FC" w:rsidRPr="00341589" w:rsidRDefault="001D18FC" w:rsidP="001A7DA3">
      <w:pPr>
        <w:spacing w:before="120" w:after="120"/>
        <w:jc w:val="both"/>
        <w:rPr>
          <w:rFonts w:ascii="Calibri" w:hAnsi="Calibri"/>
          <w:sz w:val="22"/>
          <w:szCs w:val="22"/>
        </w:rPr>
      </w:pPr>
      <w:r w:rsidRPr="00341589">
        <w:rPr>
          <w:rFonts w:ascii="Calibri" w:hAnsi="Calibri"/>
          <w:sz w:val="22"/>
          <w:szCs w:val="22"/>
        </w:rPr>
        <w:t xml:space="preserve">The proposed activities are a follow-up of the activities on the monitoring mechanism implemented in the framework of RENA, the so called “MMD Exercise”. The main purpose of the exercise was to start developing better knowledge and capacity and in gradually improving/increasing the technical and institutional ability of the RENA countries to prepare submissions of the National Inventory Reports in the framework of the MMD. </w:t>
      </w:r>
    </w:p>
    <w:p w:rsidR="001D18FC" w:rsidRPr="00341589" w:rsidRDefault="001D18FC" w:rsidP="001A7DA3">
      <w:pPr>
        <w:spacing w:before="120" w:after="120"/>
        <w:jc w:val="both"/>
        <w:rPr>
          <w:rFonts w:ascii="Calibri" w:hAnsi="Calibri"/>
          <w:sz w:val="22"/>
          <w:szCs w:val="22"/>
        </w:rPr>
      </w:pPr>
      <w:r w:rsidRPr="00341589">
        <w:rPr>
          <w:rFonts w:ascii="Calibri" w:hAnsi="Calibri"/>
          <w:sz w:val="22"/>
          <w:szCs w:val="22"/>
        </w:rPr>
        <w:t>The exercise concentrated on improving the process of the preparation of sound inventories towards a full and harmonised combustion fuel sector GHG inventory using the appropriate guidelines and tools.  The focus was on the CRF fuel combustion activities 1A. The project deliverables were:</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A description of the national systems in the beneficiaries with emphasis on activity data flow scheme</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Status of national energy balances, calculation of CO</w:t>
      </w:r>
      <w:r w:rsidRPr="00341589">
        <w:rPr>
          <w:rFonts w:ascii="Calibri" w:hAnsi="Calibri" w:cs="Arial"/>
          <w:sz w:val="22"/>
          <w:szCs w:val="22"/>
          <w:vertAlign w:val="subscript"/>
        </w:rPr>
        <w:t>2</w:t>
      </w:r>
      <w:r w:rsidRPr="00341589">
        <w:rPr>
          <w:rFonts w:ascii="Calibri" w:hAnsi="Calibri" w:cs="Arial"/>
          <w:sz w:val="22"/>
          <w:szCs w:val="22"/>
        </w:rPr>
        <w:t xml:space="preserve"> emissions and first data filled in for fuel combustion activities using the CRF Reporter tool</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Completing CO</w:t>
      </w:r>
      <w:r w:rsidRPr="00341589">
        <w:rPr>
          <w:rFonts w:ascii="Calibri" w:hAnsi="Calibri" w:cs="Arial"/>
          <w:sz w:val="22"/>
          <w:szCs w:val="22"/>
          <w:vertAlign w:val="subscript"/>
        </w:rPr>
        <w:t xml:space="preserve">2 </w:t>
      </w:r>
      <w:r w:rsidRPr="00341589">
        <w:rPr>
          <w:rFonts w:ascii="Calibri" w:hAnsi="Calibri" w:cs="Arial"/>
          <w:sz w:val="22"/>
          <w:szCs w:val="22"/>
        </w:rPr>
        <w:t xml:space="preserve">emissions estimates from CRF fuel combustion activities </w:t>
      </w:r>
    </w:p>
    <w:p w:rsidR="001D18FC" w:rsidRPr="00341589" w:rsidRDefault="001D18FC" w:rsidP="001A7DA3">
      <w:pPr>
        <w:spacing w:before="120" w:after="120"/>
        <w:jc w:val="both"/>
        <w:rPr>
          <w:rFonts w:ascii="Calibri" w:hAnsi="Calibri"/>
          <w:sz w:val="22"/>
          <w:szCs w:val="22"/>
        </w:rPr>
      </w:pPr>
      <w:r w:rsidRPr="00341589">
        <w:rPr>
          <w:rFonts w:ascii="Calibri" w:hAnsi="Calibri"/>
          <w:sz w:val="22"/>
          <w:szCs w:val="22"/>
        </w:rPr>
        <w:t xml:space="preserve">This activity will build on the experiences and results of the above “MMD exercise” under RENA. Work will expand to other CRF sectors and assistance will be provided to the beneficiary countries to start developing robust national inventory systems that are capable of preparing complete, accurate and transparent annual greenhouse gas inventories and inventory related chapters of biennial reports and national communications in line with the requirements for UNFCCC Annex-I Parties and the EU Monitoring Mechanism Regulation (MMR). </w:t>
      </w:r>
    </w:p>
    <w:p w:rsidR="001D18FC" w:rsidRPr="00341589" w:rsidRDefault="001D18FC" w:rsidP="00921562">
      <w:pPr>
        <w:spacing w:before="120" w:after="120"/>
        <w:jc w:val="both"/>
        <w:rPr>
          <w:rFonts w:ascii="Calibri" w:hAnsi="Calibri" w:cs="Arial"/>
          <w:sz w:val="22"/>
          <w:szCs w:val="22"/>
        </w:rPr>
      </w:pPr>
      <w:r w:rsidRPr="00341589">
        <w:rPr>
          <w:rFonts w:ascii="Calibri" w:hAnsi="Calibri" w:cs="Arial"/>
          <w:sz w:val="22"/>
          <w:szCs w:val="22"/>
        </w:rPr>
        <w:t>This workplan covers the full period of ECRAN (i.e. October 2013 – October 2016). Under this workplan, the following specific task will be implemented:</w:t>
      </w:r>
    </w:p>
    <w:p w:rsidR="001D18FC" w:rsidRPr="00341589" w:rsidRDefault="001D18FC" w:rsidP="002374B4">
      <w:pPr>
        <w:numPr>
          <w:ilvl w:val="0"/>
          <w:numId w:val="22"/>
        </w:numPr>
        <w:spacing w:before="120" w:after="120"/>
        <w:jc w:val="both"/>
        <w:rPr>
          <w:rFonts w:ascii="Calibri" w:hAnsi="Calibri" w:cs="Arial"/>
          <w:i/>
          <w:sz w:val="22"/>
          <w:szCs w:val="22"/>
          <w:u w:val="single"/>
        </w:rPr>
      </w:pPr>
      <w:r w:rsidRPr="00341589">
        <w:rPr>
          <w:rFonts w:ascii="Calibri" w:hAnsi="Calibri" w:cs="Arial"/>
          <w:b/>
          <w:i/>
          <w:sz w:val="22"/>
          <w:szCs w:val="22"/>
          <w:u w:val="single"/>
        </w:rPr>
        <w:t xml:space="preserve">Tasks 2.1: </w:t>
      </w:r>
      <w:r w:rsidRPr="00341589">
        <w:rPr>
          <w:rFonts w:ascii="Calibri" w:hAnsi="Calibri" w:cs="Arial"/>
          <w:i/>
          <w:sz w:val="22"/>
          <w:szCs w:val="22"/>
          <w:u w:val="single"/>
        </w:rPr>
        <w:t>Capacity building on GHG inventory process for the Energy Sector (CRF Sector 1) in line with the MMR and the UNFCCC requirements</w:t>
      </w:r>
    </w:p>
    <w:p w:rsidR="001D18FC" w:rsidRPr="00341589" w:rsidRDefault="001D18FC" w:rsidP="002374B4">
      <w:pPr>
        <w:numPr>
          <w:ilvl w:val="0"/>
          <w:numId w:val="22"/>
        </w:numPr>
        <w:spacing w:before="120" w:after="120"/>
        <w:jc w:val="both"/>
        <w:rPr>
          <w:rFonts w:ascii="Calibri" w:hAnsi="Calibri" w:cs="Arial"/>
          <w:i/>
          <w:sz w:val="22"/>
          <w:szCs w:val="22"/>
          <w:u w:val="single"/>
        </w:rPr>
      </w:pPr>
      <w:r w:rsidRPr="00341589">
        <w:rPr>
          <w:rFonts w:ascii="Calibri" w:hAnsi="Calibri" w:cs="Arial"/>
          <w:b/>
          <w:i/>
          <w:sz w:val="22"/>
          <w:szCs w:val="22"/>
          <w:u w:val="single"/>
        </w:rPr>
        <w:t>Task 2.2:</w:t>
      </w:r>
      <w:r w:rsidRPr="00341589">
        <w:rPr>
          <w:rFonts w:ascii="Calibri" w:hAnsi="Calibri" w:cs="Arial"/>
          <w:i/>
          <w:sz w:val="22"/>
          <w:szCs w:val="22"/>
          <w:u w:val="single"/>
        </w:rPr>
        <w:t xml:space="preserve"> Capacity building on GHG inventory process for the other Sectors (CRF Sectors 2 - 6) in line with the MMR and the UNFCCC requirements </w:t>
      </w:r>
    </w:p>
    <w:p w:rsidR="001D18FC" w:rsidRPr="00341589" w:rsidRDefault="001D18FC" w:rsidP="002374B4">
      <w:pPr>
        <w:numPr>
          <w:ilvl w:val="0"/>
          <w:numId w:val="22"/>
        </w:numPr>
        <w:spacing w:before="120" w:after="120"/>
        <w:jc w:val="both"/>
        <w:rPr>
          <w:rFonts w:ascii="Calibri" w:hAnsi="Calibri" w:cs="Arial"/>
          <w:i/>
          <w:sz w:val="22"/>
          <w:szCs w:val="22"/>
          <w:u w:val="single"/>
        </w:rPr>
      </w:pPr>
      <w:r w:rsidRPr="00341589">
        <w:rPr>
          <w:rFonts w:ascii="Calibri" w:hAnsi="Calibri" w:cs="Arial"/>
          <w:b/>
          <w:i/>
          <w:sz w:val="22"/>
          <w:szCs w:val="22"/>
          <w:u w:val="single"/>
        </w:rPr>
        <w:t>Task 2.3:</w:t>
      </w:r>
      <w:r w:rsidRPr="00341589">
        <w:rPr>
          <w:rFonts w:ascii="Calibri" w:hAnsi="Calibri" w:cs="Arial"/>
          <w:i/>
          <w:sz w:val="22"/>
          <w:szCs w:val="22"/>
          <w:u w:val="single"/>
        </w:rPr>
        <w:t xml:space="preserve"> Capacity building on other elements of the MMR </w:t>
      </w:r>
    </w:p>
    <w:p w:rsidR="001D18FC" w:rsidRPr="00341589" w:rsidRDefault="001D18FC" w:rsidP="007207FB">
      <w:pPr>
        <w:pStyle w:val="Heading2"/>
        <w:rPr>
          <w:rFonts w:cs="Arial"/>
        </w:rPr>
      </w:pPr>
      <w:bookmarkStart w:id="20" w:name="_Toc373773009"/>
      <w:r w:rsidRPr="00341589">
        <w:t>Beneficiary</w:t>
      </w:r>
      <w:bookmarkEnd w:id="20"/>
      <w:r w:rsidRPr="00341589">
        <w:t xml:space="preserve"> </w:t>
      </w:r>
    </w:p>
    <w:p w:rsidR="001D18FC" w:rsidRPr="00341589" w:rsidRDefault="001D18FC" w:rsidP="00726EFE">
      <w:pPr>
        <w:tabs>
          <w:tab w:val="left" w:pos="0"/>
        </w:tabs>
        <w:spacing w:before="120" w:after="120"/>
        <w:ind w:right="-244"/>
        <w:jc w:val="both"/>
        <w:rPr>
          <w:rFonts w:ascii="Calibri" w:hAnsi="Calibri"/>
          <w:sz w:val="22"/>
          <w:szCs w:val="22"/>
        </w:rPr>
      </w:pPr>
      <w:r w:rsidRPr="00341589">
        <w:rPr>
          <w:rFonts w:ascii="Calibri" w:hAnsi="Calibri" w:cs="Arial"/>
          <w:sz w:val="22"/>
        </w:rPr>
        <w:t>The beneficiaries are the Ministries of Environment of the beneficiary countries (Albania, Bosnia and Herzegovina, Croatia, the former Yugoslav Republic of Macedonia, Iceland, Kosovo*</w:t>
      </w:r>
      <w:r w:rsidRPr="00341589">
        <w:rPr>
          <w:rStyle w:val="FootnoteReference"/>
          <w:rFonts w:ascii="Calibri" w:hAnsi="Calibri" w:cs="Arial"/>
          <w:sz w:val="22"/>
        </w:rPr>
        <w:footnoteReference w:id="3"/>
      </w:r>
      <w:r w:rsidRPr="00341589">
        <w:rPr>
          <w:rFonts w:ascii="Calibri" w:hAnsi="Calibri" w:cs="Arial"/>
          <w:sz w:val="22"/>
        </w:rPr>
        <w:t xml:space="preserve">, Montenegro, Serbia and Turkey). In addition the </w:t>
      </w:r>
      <w:r w:rsidRPr="00341589">
        <w:rPr>
          <w:rFonts w:ascii="Calibri" w:hAnsi="Calibri"/>
          <w:sz w:val="22"/>
          <w:szCs w:val="22"/>
        </w:rPr>
        <w:t>other ministries and other bodies and institutions will need to be actively engaged in so far as their work is relevant for the scope of ECRAN (such as in the fields of energy, transport, agriculture, economy, health, finance), environment and other agencies, statistical institutions, inspectorates, and other relevant central, regional and local public authorities working on climate issues in the beneficiary countries, environmental NGOs. Other stakeholders will be involved as appropriate.</w:t>
      </w:r>
    </w:p>
    <w:p w:rsidR="001D18FC" w:rsidRPr="00341589" w:rsidRDefault="001D18FC" w:rsidP="00726EFE">
      <w:pPr>
        <w:jc w:val="both"/>
        <w:rPr>
          <w:rFonts w:ascii="Calibri" w:hAnsi="Calibri"/>
          <w:sz w:val="22"/>
          <w:szCs w:val="22"/>
        </w:rPr>
      </w:pPr>
      <w:r w:rsidRPr="00341589">
        <w:rPr>
          <w:rFonts w:ascii="Calibri" w:hAnsi="Calibri"/>
          <w:sz w:val="22"/>
          <w:szCs w:val="22"/>
        </w:rPr>
        <w:t xml:space="preserve">The ECRAN beneficiaries are expected to nominate National ECRAN Climate Coordinators to enable to perform their steering and advisory function tasks as in RENA. In order to strengthen inter-institutional cooperation in the ECRAN activities, </w:t>
      </w:r>
      <w:r w:rsidRPr="00341589">
        <w:rPr>
          <w:rFonts w:ascii="Calibri" w:hAnsi="Calibri"/>
          <w:b/>
          <w:sz w:val="22"/>
          <w:szCs w:val="22"/>
          <w:u w:val="single"/>
        </w:rPr>
        <w:t>National Advisory Boards</w:t>
      </w:r>
      <w:r w:rsidRPr="00341589">
        <w:rPr>
          <w:rFonts w:ascii="Calibri" w:hAnsi="Calibri"/>
          <w:sz w:val="22"/>
          <w:szCs w:val="22"/>
        </w:rPr>
        <w:t xml:space="preserve"> are requested to be set-up in the ECRAN beneficiaries, consisting of the relevant line Ministries that have a role in relevant climate change policy development and implementation (eg Environment, Energy, Transport, Economy, Agriculture).</w:t>
      </w:r>
    </w:p>
    <w:p w:rsidR="001D18FC" w:rsidRPr="00341589" w:rsidRDefault="001D18FC" w:rsidP="00726EFE">
      <w:pPr>
        <w:jc w:val="both"/>
        <w:rPr>
          <w:rFonts w:ascii="Calibri" w:hAnsi="Calibri"/>
          <w:sz w:val="22"/>
          <w:szCs w:val="22"/>
        </w:rPr>
      </w:pPr>
    </w:p>
    <w:p w:rsidR="001D18FC" w:rsidRPr="00341589" w:rsidRDefault="001D18FC" w:rsidP="007207FB">
      <w:pPr>
        <w:pStyle w:val="Heading2"/>
        <w:rPr>
          <w:rFonts w:cs="Arial"/>
        </w:rPr>
      </w:pPr>
      <w:bookmarkStart w:id="21" w:name="_Toc373773010"/>
      <w:r w:rsidRPr="00341589">
        <w:t>Objectives</w:t>
      </w:r>
      <w:bookmarkEnd w:id="21"/>
      <w:r w:rsidRPr="00341589">
        <w:t xml:space="preserve"> </w:t>
      </w:r>
    </w:p>
    <w:p w:rsidR="001D18FC" w:rsidRPr="00341589" w:rsidRDefault="001D18FC" w:rsidP="007207FB">
      <w:pPr>
        <w:pStyle w:val="Heading3"/>
      </w:pPr>
      <w:bookmarkStart w:id="22" w:name="_Toc373773011"/>
      <w:r w:rsidRPr="00341589">
        <w:t>Overall objective</w:t>
      </w:r>
      <w:bookmarkEnd w:id="22"/>
    </w:p>
    <w:p w:rsidR="001D18FC" w:rsidRPr="00341589" w:rsidRDefault="001D18FC" w:rsidP="00921562">
      <w:pPr>
        <w:tabs>
          <w:tab w:val="left" w:pos="284"/>
        </w:tabs>
        <w:spacing w:before="120" w:after="120"/>
        <w:ind w:right="-244"/>
        <w:jc w:val="both"/>
        <w:rPr>
          <w:rFonts w:ascii="Calibri" w:hAnsi="Calibri" w:cs="Arial"/>
          <w:sz w:val="22"/>
        </w:rPr>
      </w:pPr>
      <w:r w:rsidRPr="00341589">
        <w:rPr>
          <w:rFonts w:ascii="Calibri" w:hAnsi="Calibri" w:cs="Arial"/>
          <w:sz w:val="22"/>
        </w:rPr>
        <w:t>The overall objective is to strengthen regional cooperation between the EU candidate countries and potential candidates in the fields of environment and climate action and to assist them on their way towards the transposition and implementation of the EU environmental and climate policies and instruments which is a key precondition for EU accession.</w:t>
      </w:r>
    </w:p>
    <w:p w:rsidR="001D18FC" w:rsidRPr="00341589" w:rsidRDefault="001D18FC" w:rsidP="007207FB">
      <w:pPr>
        <w:pStyle w:val="Heading3"/>
      </w:pPr>
      <w:bookmarkStart w:id="23" w:name="_Toc373773012"/>
      <w:r w:rsidRPr="00341589">
        <w:t>Specific objectives</w:t>
      </w:r>
      <w:bookmarkEnd w:id="23"/>
    </w:p>
    <w:p w:rsidR="001D18FC" w:rsidRPr="00341589" w:rsidRDefault="001D18FC" w:rsidP="00C153B0">
      <w:pPr>
        <w:autoSpaceDE w:val="0"/>
        <w:autoSpaceDN w:val="0"/>
        <w:adjustRightInd w:val="0"/>
        <w:spacing w:beforeLines="60" w:before="144" w:after="60"/>
        <w:jc w:val="both"/>
        <w:rPr>
          <w:rFonts w:ascii="Calibri" w:hAnsi="Calibri" w:cs="BIUSSW+MyriadPro-Light"/>
          <w:sz w:val="22"/>
          <w:szCs w:val="22"/>
        </w:rPr>
      </w:pPr>
      <w:r w:rsidRPr="00341589">
        <w:rPr>
          <w:rFonts w:ascii="Calibri" w:hAnsi="Calibri" w:cs="BIUSSW+MyriadPro-Light"/>
          <w:sz w:val="22"/>
          <w:szCs w:val="22"/>
        </w:rPr>
        <w:t xml:space="preserve">This Working Group’s objective is to </w:t>
      </w:r>
      <w:r w:rsidRPr="00341589">
        <w:rPr>
          <w:rFonts w:ascii="Calibri" w:hAnsi="Calibri" w:cs="Arial"/>
          <w:sz w:val="22"/>
          <w:szCs w:val="22"/>
        </w:rPr>
        <w:t>provide the essential elements for the establishment and contribute to a fully functioning monitoring mechanism of greenhouse gas emissions in the beneficiaries, in line with the EU Monitoring Mechanism Regulation.</w:t>
      </w:r>
    </w:p>
    <w:p w:rsidR="001D18FC" w:rsidRPr="00341589" w:rsidRDefault="001D18FC" w:rsidP="001A7DA3">
      <w:pPr>
        <w:spacing w:before="120" w:after="120"/>
        <w:jc w:val="both"/>
        <w:rPr>
          <w:rFonts w:ascii="Calibri" w:hAnsi="Calibri"/>
          <w:sz w:val="22"/>
          <w:szCs w:val="22"/>
        </w:rPr>
      </w:pPr>
      <w:r w:rsidRPr="00341589">
        <w:rPr>
          <w:rFonts w:ascii="Calibri" w:hAnsi="Calibri"/>
          <w:sz w:val="22"/>
          <w:szCs w:val="22"/>
        </w:rPr>
        <w:t>The following results are expected for this Working Group</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Improved overall quality of the GHG inventory work in the beneficiaries countries</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Institutional, legal and procedural arrangements identified for a national system which is linked to the planning, preparation and management of the inventory</w:t>
      </w:r>
    </w:p>
    <w:p w:rsidR="001D18FC" w:rsidRPr="00341589" w:rsidRDefault="001D18FC" w:rsidP="002374B4">
      <w:pPr>
        <w:numPr>
          <w:ilvl w:val="0"/>
          <w:numId w:val="26"/>
        </w:numPr>
        <w:jc w:val="both"/>
        <w:rPr>
          <w:rFonts w:ascii="Calibri" w:hAnsi="Calibri" w:cs="Arial"/>
          <w:sz w:val="22"/>
          <w:szCs w:val="22"/>
        </w:rPr>
      </w:pPr>
      <w:r w:rsidRPr="00341589">
        <w:rPr>
          <w:rFonts w:ascii="Calibri" w:hAnsi="Calibri" w:cs="Arial"/>
          <w:sz w:val="22"/>
          <w:szCs w:val="22"/>
        </w:rPr>
        <w:t>Improvement of the data quality and technical capacity for preparing GHG emissions inventory elements of the biennial reports and national communications</w:t>
      </w:r>
    </w:p>
    <w:p w:rsidR="001D18FC" w:rsidRPr="00341589" w:rsidRDefault="001D18FC" w:rsidP="007207FB">
      <w:pPr>
        <w:pStyle w:val="Heading2"/>
        <w:rPr>
          <w:color w:val="000080"/>
        </w:rPr>
      </w:pPr>
      <w:bookmarkStart w:id="24" w:name="_Toc373773013"/>
      <w:r w:rsidRPr="00341589">
        <w:rPr>
          <w:color w:val="000080"/>
        </w:rPr>
        <w:t xml:space="preserve">Task 2.1: </w:t>
      </w:r>
      <w:r w:rsidRPr="00341589">
        <w:t>Capacity building on GHG inventory process for the Energy Sector (CRF Sector 1) in line with the MMR and the UNFCCC requirements</w:t>
      </w:r>
      <w:bookmarkEnd w:id="24"/>
    </w:p>
    <w:p w:rsidR="001D18FC" w:rsidRPr="00341589" w:rsidRDefault="001D18FC" w:rsidP="00514494">
      <w:pPr>
        <w:spacing w:before="120" w:after="120"/>
        <w:jc w:val="both"/>
        <w:rPr>
          <w:rFonts w:ascii="Calibri" w:hAnsi="Calibri"/>
          <w:sz w:val="22"/>
          <w:szCs w:val="22"/>
        </w:rPr>
      </w:pPr>
      <w:r w:rsidRPr="00341589">
        <w:rPr>
          <w:rFonts w:ascii="Calibri" w:hAnsi="Calibri"/>
          <w:sz w:val="22"/>
          <w:szCs w:val="22"/>
        </w:rPr>
        <w:t xml:space="preserve">This will include field training for staff compiling the National Inventories and National Communications. Purpose of the field training is to fill gaps and check the quality of implemented emission factors and reported Activity Data (ADs) for </w:t>
      </w:r>
      <w:r w:rsidRPr="00341589">
        <w:rPr>
          <w:rFonts w:ascii="Calibri" w:hAnsi="Calibri"/>
          <w:b/>
          <w:sz w:val="22"/>
          <w:szCs w:val="22"/>
        </w:rPr>
        <w:t xml:space="preserve">fuel combustion activities (CRF 1.A) and fugitive emissions from fuels (CRF 1.B) </w:t>
      </w:r>
      <w:r w:rsidRPr="00341589">
        <w:rPr>
          <w:rFonts w:ascii="Calibri" w:hAnsi="Calibri"/>
          <w:sz w:val="22"/>
          <w:szCs w:val="22"/>
        </w:rPr>
        <w:t>in the RENA beneficiaries. As a reference the latest submitted GHG data on fuel combustion in the framework of RENA’s Activity Scheme 2.2 (EU Monitoring Mechanism</w:t>
      </w:r>
      <w:r w:rsidRPr="00341589">
        <w:rPr>
          <w:rFonts w:ascii="Calibri" w:hAnsi="Calibri"/>
          <w:b/>
          <w:sz w:val="22"/>
          <w:szCs w:val="22"/>
        </w:rPr>
        <w:t xml:space="preserve"> </w:t>
      </w:r>
      <w:r w:rsidRPr="00341589">
        <w:rPr>
          <w:rFonts w:ascii="Calibri" w:hAnsi="Calibri"/>
          <w:sz w:val="22"/>
          <w:szCs w:val="22"/>
        </w:rPr>
        <w:t>scheme) will be used. The results will feed into an assessment report and a regional training workshop, and are meant to improve the activity data. If gaps are detected, proposals will be presented to rectify these. Proposals for improvement in line with the IPCC Good Practice Guidance will be made. In addition to the previous activities in the framework of RENA, new CRF source category, i.e. fugitive emissions from fuels, will be introduced in the training exercise in order to improve completeness of emissions estimates from the Energy sector.</w:t>
      </w:r>
    </w:p>
    <w:p w:rsidR="001D18FC" w:rsidRPr="00341589" w:rsidRDefault="001D18FC" w:rsidP="00514494">
      <w:pPr>
        <w:spacing w:before="120" w:after="120"/>
        <w:jc w:val="both"/>
        <w:rPr>
          <w:rFonts w:ascii="Calibri" w:hAnsi="Calibri" w:cs="Arial"/>
          <w:bCs/>
          <w:sz w:val="22"/>
          <w:szCs w:val="22"/>
        </w:rPr>
      </w:pPr>
      <w:r w:rsidRPr="00341589">
        <w:rPr>
          <w:rFonts w:ascii="Calibri" w:hAnsi="Calibri"/>
          <w:bCs/>
          <w:sz w:val="22"/>
          <w:szCs w:val="22"/>
          <w:lang w:val="en-US"/>
        </w:rPr>
        <w:t xml:space="preserve">The training programme on the subject will be provided in three modules. In order to ensure the optimal results, participation from the beneficiary countries will have </w:t>
      </w:r>
      <w:r w:rsidRPr="00341589">
        <w:rPr>
          <w:rFonts w:ascii="Calibri" w:hAnsi="Calibri"/>
          <w:b/>
          <w:bCs/>
          <w:sz w:val="22"/>
          <w:szCs w:val="22"/>
          <w:u w:val="single"/>
          <w:lang w:val="en-US"/>
        </w:rPr>
        <w:t>to be continuous</w:t>
      </w:r>
      <w:r w:rsidRPr="00341589">
        <w:rPr>
          <w:rFonts w:ascii="Calibri" w:hAnsi="Calibri"/>
          <w:bCs/>
          <w:sz w:val="22"/>
          <w:szCs w:val="22"/>
          <w:lang w:val="en-US"/>
        </w:rPr>
        <w:t xml:space="preserve"> for all three modules</w:t>
      </w:r>
    </w:p>
    <w:p w:rsidR="001D18FC" w:rsidRPr="00341589" w:rsidRDefault="001D18FC" w:rsidP="00921562">
      <w:pPr>
        <w:spacing w:before="120" w:after="120"/>
        <w:jc w:val="both"/>
        <w:rPr>
          <w:rFonts w:ascii="Calibri" w:hAnsi="Calibri"/>
          <w:bCs/>
          <w:sz w:val="22"/>
          <w:szCs w:val="22"/>
          <w:lang w:val="en-US"/>
        </w:rPr>
      </w:pPr>
      <w:r w:rsidRPr="00341589">
        <w:rPr>
          <w:rFonts w:ascii="Calibri" w:hAnsi="Calibri"/>
          <w:bCs/>
          <w:sz w:val="22"/>
          <w:szCs w:val="22"/>
          <w:lang w:val="en-US"/>
        </w:rPr>
        <w:t>The following sub-tasks will be implemented in the framework of this task:</w:t>
      </w:r>
    </w:p>
    <w:p w:rsidR="001D18FC" w:rsidRPr="00341589" w:rsidRDefault="001D18FC" w:rsidP="002374B4">
      <w:pPr>
        <w:numPr>
          <w:ilvl w:val="0"/>
          <w:numId w:val="10"/>
        </w:numPr>
        <w:spacing w:before="120" w:after="120"/>
        <w:jc w:val="both"/>
        <w:rPr>
          <w:rFonts w:ascii="Calibri" w:hAnsi="Calibri" w:cs="Arial"/>
          <w:b/>
          <w:sz w:val="22"/>
          <w:szCs w:val="22"/>
        </w:rPr>
      </w:pPr>
      <w:r w:rsidRPr="00341589">
        <w:rPr>
          <w:rFonts w:ascii="Calibri" w:hAnsi="Calibri"/>
          <w:b/>
          <w:bCs/>
          <w:i/>
          <w:sz w:val="22"/>
          <w:szCs w:val="22"/>
          <w:lang w:val="en-US"/>
        </w:rPr>
        <w:t>Sub-Task 2.1 A:</w:t>
      </w:r>
      <w:r w:rsidRPr="00341589">
        <w:rPr>
          <w:rFonts w:ascii="Calibri" w:hAnsi="Calibri"/>
          <w:bCs/>
          <w:i/>
          <w:sz w:val="22"/>
          <w:szCs w:val="22"/>
          <w:lang w:val="en-US"/>
        </w:rPr>
        <w:t xml:space="preserve"> Module 1: Regional training on GHG inventory development process with a focus on the energy sector</w:t>
      </w:r>
    </w:p>
    <w:p w:rsidR="001D18FC" w:rsidRPr="00341589" w:rsidRDefault="001D18FC" w:rsidP="002374B4">
      <w:pPr>
        <w:numPr>
          <w:ilvl w:val="0"/>
          <w:numId w:val="10"/>
        </w:numPr>
        <w:spacing w:before="120" w:after="120"/>
        <w:jc w:val="both"/>
        <w:rPr>
          <w:rFonts w:ascii="Calibri" w:hAnsi="Calibri" w:cs="Arial"/>
          <w:b/>
          <w:sz w:val="22"/>
          <w:szCs w:val="22"/>
        </w:rPr>
      </w:pPr>
      <w:r w:rsidRPr="00341589">
        <w:rPr>
          <w:rFonts w:ascii="Calibri" w:hAnsi="Calibri"/>
          <w:b/>
          <w:bCs/>
          <w:i/>
          <w:sz w:val="22"/>
          <w:szCs w:val="22"/>
          <w:lang w:val="en-US"/>
        </w:rPr>
        <w:t>Sub-Task 2.1 B:</w:t>
      </w:r>
      <w:r w:rsidRPr="00341589">
        <w:rPr>
          <w:rFonts w:ascii="Calibri" w:hAnsi="Calibri"/>
          <w:bCs/>
          <w:i/>
          <w:sz w:val="22"/>
          <w:szCs w:val="22"/>
          <w:lang w:val="en-US"/>
        </w:rPr>
        <w:t xml:space="preserve"> Module 2: Regional training on handling the CRF Reporter software and tier 1 uncertainty assessment</w:t>
      </w:r>
    </w:p>
    <w:p w:rsidR="001D18FC" w:rsidRPr="00341589" w:rsidRDefault="001D18FC" w:rsidP="002374B4">
      <w:pPr>
        <w:numPr>
          <w:ilvl w:val="0"/>
          <w:numId w:val="10"/>
        </w:numPr>
        <w:spacing w:before="120" w:after="120"/>
        <w:jc w:val="both"/>
        <w:rPr>
          <w:rFonts w:ascii="Calibri" w:hAnsi="Calibri" w:cs="Arial"/>
          <w:b/>
          <w:sz w:val="22"/>
          <w:szCs w:val="22"/>
        </w:rPr>
      </w:pPr>
      <w:r w:rsidRPr="00341589">
        <w:rPr>
          <w:rFonts w:ascii="Calibri" w:hAnsi="Calibri"/>
          <w:b/>
          <w:bCs/>
          <w:i/>
          <w:sz w:val="22"/>
          <w:szCs w:val="22"/>
          <w:lang w:val="en-US"/>
        </w:rPr>
        <w:t>Sub-Task 2.1 C:</w:t>
      </w:r>
      <w:r w:rsidRPr="00341589">
        <w:rPr>
          <w:rFonts w:ascii="Calibri" w:hAnsi="Calibri"/>
          <w:bCs/>
          <w:i/>
          <w:sz w:val="22"/>
          <w:szCs w:val="22"/>
          <w:lang w:val="en-US"/>
        </w:rPr>
        <w:t xml:space="preserve"> Module 3: Field training on assessment of GHG inventories from the fuel combustion activities and fugitive emissions from fuels</w:t>
      </w:r>
    </w:p>
    <w:p w:rsidR="001D18FC" w:rsidRPr="00341589" w:rsidRDefault="001D18FC" w:rsidP="00514494">
      <w:pPr>
        <w:spacing w:before="120" w:after="120"/>
        <w:jc w:val="both"/>
        <w:rPr>
          <w:rFonts w:ascii="Calibri" w:hAnsi="Calibri"/>
          <w:sz w:val="22"/>
          <w:szCs w:val="22"/>
        </w:rPr>
      </w:pPr>
      <w:r w:rsidRPr="00341589">
        <w:rPr>
          <w:rFonts w:ascii="Calibri" w:hAnsi="Calibri"/>
          <w:sz w:val="22"/>
          <w:szCs w:val="22"/>
        </w:rPr>
        <w:t>Hereafter a detailed description of deliverables is described:</w:t>
      </w:r>
    </w:p>
    <w:p w:rsidR="001D18FC" w:rsidRPr="00341589" w:rsidRDefault="001D18FC" w:rsidP="007207FB">
      <w:pPr>
        <w:pStyle w:val="Heading3"/>
      </w:pPr>
      <w:bookmarkStart w:id="25" w:name="_Toc373773014"/>
      <w:r w:rsidRPr="00341589">
        <w:rPr>
          <w:lang w:val="en-US"/>
        </w:rPr>
        <w:t>Sub-Task 2.1 - A: Module 1: Regional training on GHG inventory development process with a focus on the energy sector</w:t>
      </w:r>
      <w:bookmarkEnd w:id="25"/>
      <w:r w:rsidRPr="00341589">
        <w:rPr>
          <w:lang w:val="en-US"/>
        </w:rPr>
        <w:t xml:space="preserve"> </w:t>
      </w:r>
    </w:p>
    <w:p w:rsidR="001D18FC" w:rsidRPr="00341589" w:rsidRDefault="001D18FC" w:rsidP="00514494">
      <w:pPr>
        <w:jc w:val="both"/>
        <w:rPr>
          <w:rFonts w:ascii="Calibri" w:hAnsi="Calibri" w:cs="Arial"/>
          <w:sz w:val="22"/>
          <w:szCs w:val="22"/>
        </w:rPr>
      </w:pPr>
      <w:r w:rsidRPr="00341589">
        <w:rPr>
          <w:rFonts w:ascii="Calibri" w:hAnsi="Calibri" w:cs="Arial"/>
          <w:sz w:val="22"/>
          <w:szCs w:val="22"/>
        </w:rPr>
        <w:t xml:space="preserve">Module 1 will be the first step: Module 1 will include </w:t>
      </w:r>
      <w:r w:rsidRPr="00341589">
        <w:rPr>
          <w:rFonts w:ascii="Calibri" w:hAnsi="Calibri" w:cs="Arial"/>
          <w:sz w:val="22"/>
          <w:szCs w:val="22"/>
          <w:u w:val="single"/>
        </w:rPr>
        <w:t>a three days regional training</w:t>
      </w:r>
      <w:r w:rsidRPr="00341589">
        <w:rPr>
          <w:rFonts w:ascii="Calibri" w:hAnsi="Calibri" w:cs="Arial"/>
          <w:sz w:val="22"/>
          <w:szCs w:val="22"/>
        </w:rPr>
        <w:t xml:space="preserve"> on utilizing the </w:t>
      </w:r>
      <w:r w:rsidRPr="00341589">
        <w:rPr>
          <w:rFonts w:ascii="Calibri" w:hAnsi="Calibri" w:cs="Arial"/>
          <w:i/>
          <w:sz w:val="22"/>
          <w:szCs w:val="22"/>
        </w:rPr>
        <w:t xml:space="preserve">Revised 1996 IPCC Guidelines for National Greenhouse Gas Inventories, </w:t>
      </w:r>
      <w:r w:rsidRPr="00341589">
        <w:rPr>
          <w:rFonts w:ascii="Calibri" w:hAnsi="Calibri" w:cs="Arial"/>
          <w:sz w:val="22"/>
          <w:szCs w:val="22"/>
        </w:rPr>
        <w:t xml:space="preserve">the </w:t>
      </w:r>
      <w:r w:rsidRPr="00341589">
        <w:rPr>
          <w:rFonts w:ascii="Calibri" w:hAnsi="Calibri" w:cs="Arial"/>
          <w:i/>
          <w:sz w:val="22"/>
          <w:szCs w:val="22"/>
        </w:rPr>
        <w:t>IPCC Good Practice Guidance and Uncertainty Management in National Greenhouse Gas Inventories</w:t>
      </w:r>
      <w:r w:rsidRPr="00341589">
        <w:rPr>
          <w:rFonts w:ascii="Calibri" w:hAnsi="Calibri" w:cs="Arial"/>
          <w:sz w:val="22"/>
          <w:szCs w:val="22"/>
        </w:rPr>
        <w:t xml:space="preserve"> and elements of </w:t>
      </w:r>
      <w:r w:rsidRPr="00341589">
        <w:rPr>
          <w:rFonts w:ascii="Calibri" w:hAnsi="Calibri" w:cs="Arial"/>
          <w:i/>
          <w:sz w:val="22"/>
          <w:szCs w:val="22"/>
        </w:rPr>
        <w:t xml:space="preserve">2006 IPCC Guidelines for National Greenhouse Gas Inventories, </w:t>
      </w:r>
      <w:r w:rsidRPr="00341589">
        <w:rPr>
          <w:rFonts w:ascii="Calibri" w:hAnsi="Calibri" w:cs="Arial"/>
          <w:sz w:val="22"/>
          <w:szCs w:val="22"/>
        </w:rPr>
        <w:t>for the fuel combustion activities and fugitive emission from fuels. The training will focus on inventory development process, including planning, preparation and management as described in CMP Decision 19/CMP.1 Guidelines for national systems under Article 5.1. of the Kyoto Protocol and the application of the decision tree approach in order to select steps which is need to be followed to develop GHG inventory for the Energy sector in accordance with the principles of good practice and according to national circumstances.</w:t>
      </w:r>
    </w:p>
    <w:p w:rsidR="001D18FC" w:rsidRPr="00341589" w:rsidRDefault="001D18FC" w:rsidP="00514494">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2.1 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514494">
        <w:tc>
          <w:tcPr>
            <w:tcW w:w="1086" w:type="dxa"/>
            <w:tcBorders>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514494">
        <w:tc>
          <w:tcPr>
            <w:tcW w:w="1086" w:type="dxa"/>
          </w:tcPr>
          <w:p w:rsidR="001D18FC" w:rsidRPr="00341589" w:rsidRDefault="001D18FC" w:rsidP="00514494">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514494">
            <w:pPr>
              <w:ind w:right="55"/>
              <w:rPr>
                <w:rFonts w:ascii="Calibri" w:hAnsi="Calibri" w:cs="Arial"/>
              </w:rPr>
            </w:pPr>
            <w:r w:rsidRPr="00341589">
              <w:rPr>
                <w:rFonts w:ascii="Calibri" w:hAnsi="Calibri" w:cs="Arial"/>
                <w:sz w:val="22"/>
                <w:szCs w:val="22"/>
              </w:rPr>
              <w:t>November 2013 – January 2014</w:t>
            </w:r>
          </w:p>
        </w:tc>
        <w:tc>
          <w:tcPr>
            <w:tcW w:w="3047" w:type="dxa"/>
          </w:tcPr>
          <w:p w:rsidR="001D18FC" w:rsidRPr="00341589" w:rsidRDefault="001D18FC" w:rsidP="00514494">
            <w:pPr>
              <w:rPr>
                <w:rFonts w:ascii="Calibri" w:hAnsi="Calibri" w:cs="Arial"/>
              </w:rPr>
            </w:pPr>
            <w:r w:rsidRPr="00341589">
              <w:rPr>
                <w:rFonts w:ascii="Calibri" w:hAnsi="Calibri" w:cs="Arial"/>
                <w:sz w:val="22"/>
                <w:szCs w:val="22"/>
              </w:rPr>
              <w:t>Design training programme (Module 1), building on results of RENA MMD exercise</w:t>
            </w:r>
          </w:p>
        </w:tc>
        <w:tc>
          <w:tcPr>
            <w:tcW w:w="2993" w:type="dxa"/>
          </w:tcPr>
          <w:p w:rsidR="001D18FC" w:rsidRPr="00341589" w:rsidRDefault="001D18FC" w:rsidP="00514494">
            <w:pPr>
              <w:rPr>
                <w:rFonts w:ascii="Calibri" w:hAnsi="Calibri" w:cs="Arial"/>
              </w:rPr>
            </w:pPr>
            <w:r w:rsidRPr="00341589">
              <w:rPr>
                <w:rFonts w:ascii="Calibri" w:hAnsi="Calibri" w:cs="Arial"/>
                <w:sz w:val="22"/>
                <w:szCs w:val="22"/>
              </w:rPr>
              <w:t>NA</w:t>
            </w:r>
          </w:p>
        </w:tc>
      </w:tr>
      <w:tr w:rsidR="001D18FC" w:rsidRPr="00341589" w:rsidTr="00514494">
        <w:tc>
          <w:tcPr>
            <w:tcW w:w="1086" w:type="dxa"/>
          </w:tcPr>
          <w:p w:rsidR="001D18FC" w:rsidRPr="00341589" w:rsidRDefault="001D18FC" w:rsidP="00514494">
            <w:pPr>
              <w:ind w:right="-244"/>
              <w:rPr>
                <w:rFonts w:ascii="Calibri" w:hAnsi="Calibri" w:cs="Arial"/>
              </w:rPr>
            </w:pPr>
            <w:r w:rsidRPr="00341589">
              <w:rPr>
                <w:rFonts w:ascii="Calibri" w:hAnsi="Calibri" w:cs="Arial"/>
                <w:sz w:val="22"/>
                <w:szCs w:val="22"/>
              </w:rPr>
              <w:t>2</w:t>
            </w:r>
          </w:p>
        </w:tc>
        <w:tc>
          <w:tcPr>
            <w:tcW w:w="2054" w:type="dxa"/>
          </w:tcPr>
          <w:p w:rsidR="001D18FC" w:rsidRPr="00341589" w:rsidRDefault="001D18FC" w:rsidP="00514494">
            <w:pPr>
              <w:ind w:right="-244"/>
              <w:rPr>
                <w:rFonts w:ascii="Calibri" w:hAnsi="Calibri" w:cs="Arial"/>
              </w:rPr>
            </w:pPr>
            <w:r w:rsidRPr="00341589">
              <w:rPr>
                <w:rFonts w:ascii="Calibri" w:hAnsi="Calibri" w:cs="Arial"/>
                <w:sz w:val="22"/>
                <w:szCs w:val="22"/>
              </w:rPr>
              <w:t>February 2014</w:t>
            </w:r>
          </w:p>
          <w:p w:rsidR="001D18FC" w:rsidRPr="00341589" w:rsidRDefault="001D18FC" w:rsidP="00514494">
            <w:pPr>
              <w:ind w:right="-244"/>
              <w:rPr>
                <w:rFonts w:ascii="Calibri" w:hAnsi="Calibri" w:cs="Arial"/>
              </w:rPr>
            </w:pPr>
          </w:p>
        </w:tc>
        <w:tc>
          <w:tcPr>
            <w:tcW w:w="3047" w:type="dxa"/>
          </w:tcPr>
          <w:p w:rsidR="001D18FC" w:rsidRPr="00341589" w:rsidRDefault="001D18FC" w:rsidP="00514494">
            <w:pPr>
              <w:ind w:right="-244"/>
              <w:rPr>
                <w:rFonts w:ascii="Calibri" w:hAnsi="Calibri" w:cs="Arial"/>
              </w:rPr>
            </w:pPr>
            <w:r w:rsidRPr="00341589">
              <w:rPr>
                <w:rFonts w:ascii="Calibri" w:hAnsi="Calibri" w:cs="Arial"/>
                <w:sz w:val="22"/>
                <w:szCs w:val="22"/>
              </w:rPr>
              <w:t>Regional Module 1 Training (combination of on –site and classroom)</w:t>
            </w:r>
          </w:p>
        </w:tc>
        <w:tc>
          <w:tcPr>
            <w:tcW w:w="2993" w:type="dxa"/>
          </w:tcPr>
          <w:p w:rsidR="001D18FC" w:rsidRPr="00341589" w:rsidRDefault="001D18FC" w:rsidP="00514494">
            <w:pPr>
              <w:rPr>
                <w:rFonts w:ascii="Calibri" w:hAnsi="Calibri" w:cs="Arial"/>
              </w:rPr>
            </w:pPr>
            <w:r w:rsidRPr="00341589">
              <w:rPr>
                <w:rFonts w:ascii="Calibri" w:hAnsi="Calibri" w:cs="Arial"/>
                <w:sz w:val="22"/>
                <w:szCs w:val="22"/>
              </w:rPr>
              <w:t>Zagreb and Istria Thermal power plant and cement industry)</w:t>
            </w:r>
          </w:p>
        </w:tc>
      </w:tr>
      <w:tr w:rsidR="001D18FC" w:rsidRPr="00341589" w:rsidTr="00514494">
        <w:tc>
          <w:tcPr>
            <w:tcW w:w="1086" w:type="dxa"/>
          </w:tcPr>
          <w:p w:rsidR="001D18FC" w:rsidRPr="00341589" w:rsidRDefault="001D18FC" w:rsidP="00514494">
            <w:pPr>
              <w:ind w:right="-244"/>
              <w:rPr>
                <w:rFonts w:ascii="Calibri" w:hAnsi="Calibri" w:cs="Arial"/>
              </w:rPr>
            </w:pPr>
            <w:r w:rsidRPr="00341589">
              <w:rPr>
                <w:rFonts w:ascii="Calibri" w:hAnsi="Calibri" w:cs="Arial"/>
                <w:sz w:val="22"/>
                <w:szCs w:val="22"/>
              </w:rPr>
              <w:t>3</w:t>
            </w:r>
          </w:p>
        </w:tc>
        <w:tc>
          <w:tcPr>
            <w:tcW w:w="2054" w:type="dxa"/>
          </w:tcPr>
          <w:p w:rsidR="001D18FC" w:rsidRPr="00341589" w:rsidRDefault="001D18FC" w:rsidP="00514494">
            <w:pPr>
              <w:ind w:right="-244"/>
              <w:rPr>
                <w:rFonts w:ascii="Calibri" w:hAnsi="Calibri" w:cs="Arial"/>
              </w:rPr>
            </w:pPr>
            <w:r w:rsidRPr="00341589">
              <w:rPr>
                <w:rFonts w:ascii="Calibri" w:hAnsi="Calibri" w:cs="Arial"/>
                <w:sz w:val="22"/>
                <w:szCs w:val="22"/>
              </w:rPr>
              <w:t>March 2014</w:t>
            </w:r>
          </w:p>
        </w:tc>
        <w:tc>
          <w:tcPr>
            <w:tcW w:w="3047" w:type="dxa"/>
          </w:tcPr>
          <w:p w:rsidR="001D18FC" w:rsidRPr="00341589" w:rsidRDefault="001D18FC" w:rsidP="00514494">
            <w:pPr>
              <w:ind w:right="-17"/>
              <w:rPr>
                <w:rFonts w:ascii="Calibri" w:hAnsi="Calibri" w:cs="Arial"/>
              </w:rPr>
            </w:pPr>
            <w:r w:rsidRPr="00341589">
              <w:rPr>
                <w:rFonts w:ascii="Calibri" w:hAnsi="Calibri" w:cs="Arial"/>
                <w:sz w:val="22"/>
                <w:szCs w:val="22"/>
              </w:rPr>
              <w:t xml:space="preserve">Module 1 Training report </w:t>
            </w:r>
          </w:p>
        </w:tc>
        <w:tc>
          <w:tcPr>
            <w:tcW w:w="2993" w:type="dxa"/>
          </w:tcPr>
          <w:p w:rsidR="001D18FC" w:rsidRPr="00341589" w:rsidRDefault="001D18FC" w:rsidP="00514494">
            <w:pPr>
              <w:rPr>
                <w:rFonts w:ascii="Calibri" w:hAnsi="Calibri" w:cs="Arial"/>
              </w:rPr>
            </w:pPr>
            <w:r w:rsidRPr="00341589">
              <w:rPr>
                <w:rFonts w:ascii="Calibri" w:hAnsi="Calibri" w:cs="Arial"/>
                <w:sz w:val="22"/>
                <w:szCs w:val="22"/>
              </w:rPr>
              <w:t>NA</w:t>
            </w:r>
          </w:p>
        </w:tc>
      </w:tr>
    </w:tbl>
    <w:p w:rsidR="001D18FC" w:rsidRPr="00341589" w:rsidRDefault="001D18FC" w:rsidP="007207FB">
      <w:pPr>
        <w:pStyle w:val="Heading3"/>
        <w:rPr>
          <w:lang w:val="en-US"/>
        </w:rPr>
      </w:pPr>
      <w:bookmarkStart w:id="26" w:name="_Toc373773015"/>
      <w:r w:rsidRPr="00341589">
        <w:rPr>
          <w:lang w:val="en-US"/>
        </w:rPr>
        <w:t>Sub-Task 2</w:t>
      </w:r>
      <w:r w:rsidRPr="00341589">
        <w:t xml:space="preserve">.1-  B: </w:t>
      </w:r>
      <w:r w:rsidRPr="00341589">
        <w:rPr>
          <w:lang w:val="en-US"/>
        </w:rPr>
        <w:t>Module 2: Regional training on handling the CRF Reporter software and uncertainty assessment</w:t>
      </w:r>
      <w:bookmarkEnd w:id="26"/>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Module 2 will be a two or three-day regional training focusing on:</w:t>
      </w:r>
    </w:p>
    <w:p w:rsidR="001D18FC" w:rsidRPr="00341589" w:rsidRDefault="001D18FC" w:rsidP="002374B4">
      <w:pPr>
        <w:numPr>
          <w:ilvl w:val="0"/>
          <w:numId w:val="32"/>
        </w:numPr>
        <w:jc w:val="both"/>
        <w:rPr>
          <w:rFonts w:ascii="Calibri" w:hAnsi="Calibri" w:cs="Arial"/>
          <w:sz w:val="22"/>
          <w:szCs w:val="22"/>
        </w:rPr>
      </w:pPr>
      <w:r w:rsidRPr="00341589">
        <w:rPr>
          <w:rFonts w:ascii="Calibri" w:hAnsi="Calibri" w:cs="Arial"/>
          <w:sz w:val="22"/>
          <w:szCs w:val="22"/>
        </w:rPr>
        <w:t>Handling the CRF Reporter software:</w:t>
      </w:r>
    </w:p>
    <w:p w:rsidR="001D18FC" w:rsidRPr="00341589" w:rsidRDefault="001D18FC" w:rsidP="002374B4">
      <w:pPr>
        <w:numPr>
          <w:ilvl w:val="0"/>
          <w:numId w:val="34"/>
        </w:numPr>
        <w:ind w:left="641" w:hanging="357"/>
        <w:jc w:val="both"/>
        <w:rPr>
          <w:rFonts w:ascii="Calibri" w:hAnsi="Calibri" w:cs="Arial"/>
          <w:sz w:val="22"/>
          <w:szCs w:val="22"/>
        </w:rPr>
      </w:pPr>
      <w:r w:rsidRPr="00341589">
        <w:rPr>
          <w:rFonts w:ascii="Calibri" w:hAnsi="Calibri" w:cs="Arial"/>
          <w:sz w:val="22"/>
          <w:szCs w:val="22"/>
        </w:rPr>
        <w:t>Preparation of AD and emission estimates and other reporting parameters such as notation keys as an input in CRF Reporter</w:t>
      </w:r>
    </w:p>
    <w:p w:rsidR="001D18FC" w:rsidRPr="00341589" w:rsidRDefault="001D18FC" w:rsidP="002374B4">
      <w:pPr>
        <w:numPr>
          <w:ilvl w:val="0"/>
          <w:numId w:val="34"/>
        </w:numPr>
        <w:ind w:left="641" w:hanging="357"/>
        <w:jc w:val="both"/>
        <w:rPr>
          <w:rFonts w:ascii="Calibri" w:hAnsi="Calibri" w:cs="Arial"/>
          <w:sz w:val="22"/>
          <w:szCs w:val="22"/>
        </w:rPr>
      </w:pPr>
      <w:r w:rsidRPr="00341589">
        <w:rPr>
          <w:rFonts w:ascii="Calibri" w:hAnsi="Calibri" w:cs="Arial"/>
          <w:sz w:val="22"/>
          <w:szCs w:val="22"/>
        </w:rPr>
        <w:t xml:space="preserve">Completeness checks </w:t>
      </w:r>
    </w:p>
    <w:p w:rsidR="001D18FC" w:rsidRPr="00341589" w:rsidRDefault="001D18FC" w:rsidP="002374B4">
      <w:pPr>
        <w:numPr>
          <w:ilvl w:val="0"/>
          <w:numId w:val="34"/>
        </w:numPr>
        <w:ind w:left="641" w:hanging="357"/>
        <w:jc w:val="both"/>
        <w:rPr>
          <w:rFonts w:ascii="Calibri" w:hAnsi="Calibri" w:cs="Arial"/>
          <w:sz w:val="22"/>
          <w:szCs w:val="22"/>
        </w:rPr>
      </w:pPr>
      <w:r w:rsidRPr="00341589">
        <w:rPr>
          <w:rFonts w:ascii="Calibri" w:hAnsi="Calibri" w:cs="Arial"/>
          <w:sz w:val="22"/>
          <w:szCs w:val="22"/>
        </w:rPr>
        <w:t>Introduction of additional explanatory information (documentation boxes)</w:t>
      </w:r>
    </w:p>
    <w:p w:rsidR="001D18FC" w:rsidRPr="00341589" w:rsidRDefault="001D18FC" w:rsidP="002374B4">
      <w:pPr>
        <w:numPr>
          <w:ilvl w:val="0"/>
          <w:numId w:val="34"/>
        </w:numPr>
        <w:ind w:left="641" w:hanging="357"/>
        <w:jc w:val="both"/>
        <w:rPr>
          <w:rFonts w:ascii="Calibri" w:hAnsi="Calibri" w:cs="Arial"/>
          <w:sz w:val="22"/>
          <w:szCs w:val="22"/>
        </w:rPr>
      </w:pPr>
      <w:r w:rsidRPr="00341589">
        <w:rPr>
          <w:rFonts w:ascii="Calibri" w:hAnsi="Calibri" w:cs="Arial"/>
          <w:sz w:val="22"/>
          <w:szCs w:val="22"/>
        </w:rPr>
        <w:t>Import and export of data</w:t>
      </w:r>
    </w:p>
    <w:p w:rsidR="001D18FC" w:rsidRPr="00341589" w:rsidRDefault="001D18FC" w:rsidP="002374B4">
      <w:pPr>
        <w:numPr>
          <w:ilvl w:val="0"/>
          <w:numId w:val="34"/>
        </w:numPr>
        <w:ind w:left="641" w:hanging="357"/>
        <w:jc w:val="both"/>
        <w:rPr>
          <w:rFonts w:ascii="Calibri" w:hAnsi="Calibri" w:cs="Arial"/>
          <w:sz w:val="22"/>
          <w:szCs w:val="22"/>
        </w:rPr>
      </w:pPr>
      <w:r w:rsidRPr="00341589">
        <w:rPr>
          <w:rFonts w:ascii="Calibri" w:hAnsi="Calibri" w:cs="Arial"/>
          <w:sz w:val="22"/>
          <w:szCs w:val="22"/>
        </w:rPr>
        <w:t>Preparation of official submissions to the UNFCCC</w:t>
      </w:r>
    </w:p>
    <w:p w:rsidR="001D18FC" w:rsidRDefault="001D18FC" w:rsidP="002374B4">
      <w:pPr>
        <w:numPr>
          <w:ilvl w:val="0"/>
          <w:numId w:val="33"/>
        </w:numPr>
        <w:jc w:val="both"/>
        <w:rPr>
          <w:rFonts w:ascii="Calibri" w:hAnsi="Calibri" w:cs="Arial"/>
          <w:sz w:val="22"/>
          <w:szCs w:val="22"/>
        </w:rPr>
      </w:pPr>
      <w:r w:rsidRPr="00341589">
        <w:rPr>
          <w:rFonts w:ascii="Calibri" w:hAnsi="Calibri" w:cs="Arial"/>
          <w:sz w:val="22"/>
          <w:szCs w:val="22"/>
        </w:rPr>
        <w:t xml:space="preserve">Tier 1 uncertainty assessment of the Energy sector </w:t>
      </w:r>
    </w:p>
    <w:p w:rsidR="001D18FC" w:rsidRDefault="001D18FC" w:rsidP="00341589">
      <w:pPr>
        <w:jc w:val="both"/>
        <w:rPr>
          <w:rFonts w:ascii="Calibri" w:hAnsi="Calibri" w:cs="Arial"/>
          <w:sz w:val="22"/>
          <w:szCs w:val="22"/>
        </w:rPr>
      </w:pPr>
    </w:p>
    <w:p w:rsidR="001D18FC" w:rsidRDefault="001D18FC" w:rsidP="00341589">
      <w:pPr>
        <w:jc w:val="both"/>
        <w:rPr>
          <w:rFonts w:ascii="Calibri" w:hAnsi="Calibri" w:cs="Arial"/>
          <w:sz w:val="22"/>
          <w:szCs w:val="22"/>
        </w:rPr>
      </w:pPr>
    </w:p>
    <w:p w:rsidR="001D18FC" w:rsidRDefault="001D18FC" w:rsidP="00341589">
      <w:pPr>
        <w:jc w:val="both"/>
        <w:rPr>
          <w:rFonts w:ascii="Calibri" w:hAnsi="Calibri" w:cs="Arial"/>
          <w:sz w:val="22"/>
          <w:szCs w:val="22"/>
        </w:rPr>
      </w:pPr>
    </w:p>
    <w:p w:rsidR="001D18FC" w:rsidRDefault="001D18FC" w:rsidP="00341589">
      <w:pPr>
        <w:jc w:val="both"/>
        <w:rPr>
          <w:rFonts w:ascii="Calibri" w:hAnsi="Calibri" w:cs="Arial"/>
          <w:sz w:val="22"/>
          <w:szCs w:val="22"/>
        </w:rPr>
      </w:pPr>
    </w:p>
    <w:p w:rsidR="001D18FC" w:rsidRDefault="001D18FC" w:rsidP="00341589">
      <w:pPr>
        <w:jc w:val="both"/>
        <w:rPr>
          <w:rFonts w:ascii="Calibri" w:hAnsi="Calibri" w:cs="Arial"/>
          <w:sz w:val="22"/>
          <w:szCs w:val="22"/>
        </w:rPr>
      </w:pPr>
    </w:p>
    <w:p w:rsidR="001D18FC" w:rsidRPr="00341589" w:rsidRDefault="001D18FC" w:rsidP="00341589">
      <w:pPr>
        <w:jc w:val="both"/>
        <w:rPr>
          <w:rFonts w:ascii="Calibri" w:hAnsi="Calibri" w:cs="Arial"/>
          <w:sz w:val="22"/>
          <w:szCs w:val="22"/>
        </w:rPr>
      </w:pPr>
    </w:p>
    <w:p w:rsidR="001D18FC" w:rsidRPr="00341589" w:rsidRDefault="001D18FC" w:rsidP="00514494">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2.1 B</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514494">
        <w:trPr>
          <w:tblHeader/>
        </w:trPr>
        <w:tc>
          <w:tcPr>
            <w:tcW w:w="1086" w:type="dxa"/>
            <w:tcBorders>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514494">
            <w:pPr>
              <w:rPr>
                <w:rFonts w:ascii="Calibri" w:hAnsi="Calibri" w:cs="Arial"/>
                <w:sz w:val="20"/>
                <w:szCs w:val="20"/>
              </w:rPr>
            </w:pPr>
            <w:r w:rsidRPr="00341589">
              <w:rPr>
                <w:rFonts w:ascii="Calibri" w:hAnsi="Calibri" w:cs="Arial"/>
                <w:sz w:val="20"/>
                <w:szCs w:val="20"/>
              </w:rPr>
              <w:t>March – April 2014</w:t>
            </w:r>
          </w:p>
        </w:tc>
        <w:tc>
          <w:tcPr>
            <w:tcW w:w="3047" w:type="dxa"/>
          </w:tcPr>
          <w:p w:rsidR="001D18FC" w:rsidRPr="00341589" w:rsidRDefault="001D18FC" w:rsidP="00514494">
            <w:pPr>
              <w:rPr>
                <w:rFonts w:ascii="Calibri" w:hAnsi="Calibri" w:cs="Arial"/>
                <w:sz w:val="20"/>
                <w:szCs w:val="20"/>
              </w:rPr>
            </w:pPr>
            <w:r w:rsidRPr="00341589">
              <w:rPr>
                <w:rFonts w:ascii="Calibri" w:hAnsi="Calibri" w:cs="Arial"/>
                <w:sz w:val="20"/>
                <w:szCs w:val="20"/>
              </w:rPr>
              <w:t>Design training programme (Module 2)</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514494">
            <w:pPr>
              <w:rPr>
                <w:rFonts w:ascii="Calibri" w:hAnsi="Calibri" w:cs="Arial"/>
                <w:sz w:val="20"/>
                <w:szCs w:val="20"/>
              </w:rPr>
            </w:pPr>
            <w:r w:rsidRPr="00341589">
              <w:rPr>
                <w:rFonts w:ascii="Calibri" w:hAnsi="Calibri" w:cs="Arial"/>
                <w:sz w:val="20"/>
                <w:szCs w:val="20"/>
              </w:rPr>
              <w:t>May 2014</w:t>
            </w:r>
          </w:p>
          <w:p w:rsidR="001D18FC" w:rsidRPr="00341589" w:rsidRDefault="001D18FC" w:rsidP="00514494">
            <w:pPr>
              <w:rPr>
                <w:rFonts w:ascii="Calibri" w:hAnsi="Calibri" w:cs="Arial"/>
                <w:sz w:val="20"/>
                <w:szCs w:val="20"/>
              </w:rPr>
            </w:pPr>
          </w:p>
        </w:tc>
        <w:tc>
          <w:tcPr>
            <w:tcW w:w="3047" w:type="dxa"/>
          </w:tcPr>
          <w:p w:rsidR="001D18FC" w:rsidRPr="00341589" w:rsidRDefault="001D18FC" w:rsidP="00514494">
            <w:pPr>
              <w:rPr>
                <w:rFonts w:ascii="Calibri" w:hAnsi="Calibri" w:cs="Arial"/>
                <w:sz w:val="20"/>
                <w:szCs w:val="20"/>
              </w:rPr>
            </w:pPr>
            <w:r w:rsidRPr="00341589">
              <w:rPr>
                <w:rFonts w:ascii="Calibri" w:hAnsi="Calibri" w:cs="Arial"/>
                <w:sz w:val="20"/>
                <w:szCs w:val="20"/>
              </w:rPr>
              <w:t>Regional Module 2 Training  (classroom)</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Skopje</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3</w:t>
            </w:r>
          </w:p>
        </w:tc>
        <w:tc>
          <w:tcPr>
            <w:tcW w:w="2054" w:type="dxa"/>
          </w:tcPr>
          <w:p w:rsidR="001D18FC" w:rsidRPr="00341589" w:rsidRDefault="001D18FC" w:rsidP="00514494">
            <w:pPr>
              <w:rPr>
                <w:rFonts w:ascii="Calibri" w:hAnsi="Calibri" w:cs="Arial"/>
                <w:sz w:val="20"/>
                <w:szCs w:val="20"/>
              </w:rPr>
            </w:pPr>
            <w:r w:rsidRPr="00341589">
              <w:rPr>
                <w:rFonts w:ascii="Calibri" w:hAnsi="Calibri" w:cs="Arial"/>
                <w:sz w:val="20"/>
                <w:szCs w:val="20"/>
              </w:rPr>
              <w:t>June 2014</w:t>
            </w:r>
          </w:p>
        </w:tc>
        <w:tc>
          <w:tcPr>
            <w:tcW w:w="3047"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Module 2 Training Report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7207FB">
      <w:pPr>
        <w:pStyle w:val="Heading3"/>
      </w:pPr>
      <w:bookmarkStart w:id="27" w:name="_Toc373773016"/>
      <w:r w:rsidRPr="00341589">
        <w:rPr>
          <w:lang w:val="en-US"/>
        </w:rPr>
        <w:t>Sub-Task 2</w:t>
      </w:r>
      <w:r w:rsidRPr="00341589">
        <w:t xml:space="preserve">.1 – C: </w:t>
      </w:r>
      <w:r w:rsidRPr="00341589">
        <w:rPr>
          <w:lang w:val="en-US"/>
        </w:rPr>
        <w:t>Module 3: Field training on and assessment of GHG inventories from the fuel combustion activities and fugitive emissions from fuels</w:t>
      </w:r>
      <w:bookmarkEnd w:id="27"/>
    </w:p>
    <w:p w:rsidR="001D18FC" w:rsidRPr="00341589" w:rsidRDefault="001D18FC" w:rsidP="00514494">
      <w:pPr>
        <w:jc w:val="both"/>
        <w:rPr>
          <w:rFonts w:ascii="Calibri" w:hAnsi="Calibri" w:cs="Arial"/>
          <w:sz w:val="22"/>
          <w:szCs w:val="22"/>
        </w:rPr>
      </w:pPr>
      <w:r w:rsidRPr="00341589">
        <w:rPr>
          <w:rFonts w:ascii="Calibri" w:hAnsi="Calibri" w:cs="Arial"/>
          <w:sz w:val="22"/>
          <w:szCs w:val="22"/>
        </w:rPr>
        <w:t xml:space="preserve">The purpose of the training is to fill gaps and check the quality of implemented emission factors and reported activity data in the CRF Reporter by the previous RENA MMD exercise. As a reference the reported data from the CRF of the latest submitted RENA MMD exercise will be used. </w:t>
      </w:r>
      <w:r w:rsidRPr="00341589">
        <w:rPr>
          <w:rFonts w:ascii="Calibri" w:hAnsi="Calibri"/>
          <w:sz w:val="22"/>
          <w:szCs w:val="22"/>
        </w:rPr>
        <w:t xml:space="preserve">In addition fugitive emissions from mining, production, processing, transportation and use of coal, oil and natural gas will be estimated for the first time, </w:t>
      </w:r>
      <w:r w:rsidRPr="00341589">
        <w:rPr>
          <w:rFonts w:ascii="Calibri" w:hAnsi="Calibri" w:cs="Arial"/>
          <w:sz w:val="22"/>
          <w:szCs w:val="22"/>
        </w:rPr>
        <w:t xml:space="preserve">The results will feed into an assessment report as indicated below in step c) and is meant to improve the activity data from the sector. If gaps are detected in activity data and/or calculation factors, proposals will be presented to rectify these. In addition proposals for improvement in line with the </w:t>
      </w:r>
      <w:r w:rsidRPr="00341589">
        <w:rPr>
          <w:rFonts w:ascii="Calibri" w:hAnsi="Calibri" w:cs="Arial"/>
          <w:i/>
          <w:sz w:val="22"/>
          <w:szCs w:val="22"/>
        </w:rPr>
        <w:t>IPCC Good Practice Guidance</w:t>
      </w:r>
      <w:r w:rsidRPr="00341589">
        <w:rPr>
          <w:rFonts w:ascii="Calibri" w:hAnsi="Calibri" w:cs="Arial"/>
          <w:sz w:val="22"/>
          <w:szCs w:val="22"/>
        </w:rPr>
        <w:t xml:space="preserve"> will be made. </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This task will include the following steps:</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u w:val="single"/>
        </w:rPr>
        <w:t>Step a)</w:t>
      </w:r>
      <w:r w:rsidRPr="00341589">
        <w:rPr>
          <w:rFonts w:ascii="Calibri" w:hAnsi="Calibri" w:cs="Arial"/>
          <w:sz w:val="22"/>
          <w:szCs w:val="22"/>
        </w:rPr>
        <w:t xml:space="preserve"> Selection of industrial sites for future regional training. </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 xml:space="preserve">The training will be delivered on site. Three installations will be selected from the fuel combustion activities (1.A) and one installation from fugitive emissions from fuels (1.B) in the region as those sectors have the highest GHG gas emissions in the region. The selection will be made from the following source categories: </w:t>
      </w:r>
    </w:p>
    <w:p w:rsidR="001D18FC" w:rsidRPr="00341589" w:rsidRDefault="001D18FC" w:rsidP="002374B4">
      <w:pPr>
        <w:numPr>
          <w:ilvl w:val="0"/>
          <w:numId w:val="29"/>
        </w:numPr>
        <w:jc w:val="both"/>
        <w:rPr>
          <w:rFonts w:ascii="Calibri" w:hAnsi="Calibri" w:cs="Arial"/>
          <w:sz w:val="22"/>
          <w:szCs w:val="22"/>
        </w:rPr>
      </w:pPr>
      <w:r w:rsidRPr="00341589">
        <w:rPr>
          <w:rFonts w:ascii="Calibri" w:hAnsi="Calibri" w:cs="Arial"/>
          <w:sz w:val="22"/>
          <w:szCs w:val="22"/>
        </w:rPr>
        <w:t xml:space="preserve">Public Electricity and Heat Production </w:t>
      </w:r>
    </w:p>
    <w:p w:rsidR="001D18FC" w:rsidRPr="00341589" w:rsidRDefault="001D18FC" w:rsidP="002374B4">
      <w:pPr>
        <w:numPr>
          <w:ilvl w:val="0"/>
          <w:numId w:val="29"/>
        </w:numPr>
        <w:jc w:val="both"/>
        <w:rPr>
          <w:rFonts w:ascii="Calibri" w:hAnsi="Calibri" w:cs="Arial"/>
          <w:sz w:val="22"/>
          <w:szCs w:val="22"/>
        </w:rPr>
      </w:pPr>
      <w:r w:rsidRPr="00341589">
        <w:rPr>
          <w:rFonts w:ascii="Calibri" w:hAnsi="Calibri" w:cs="Arial"/>
          <w:sz w:val="22"/>
          <w:szCs w:val="22"/>
        </w:rPr>
        <w:t>Petroleum Refining</w:t>
      </w:r>
    </w:p>
    <w:p w:rsidR="001D18FC" w:rsidRPr="00341589" w:rsidRDefault="001D18FC" w:rsidP="002374B4">
      <w:pPr>
        <w:numPr>
          <w:ilvl w:val="0"/>
          <w:numId w:val="29"/>
        </w:numPr>
        <w:jc w:val="both"/>
        <w:rPr>
          <w:rFonts w:ascii="Calibri" w:hAnsi="Calibri" w:cs="Arial"/>
          <w:sz w:val="22"/>
          <w:szCs w:val="22"/>
        </w:rPr>
      </w:pPr>
      <w:r w:rsidRPr="00341589">
        <w:rPr>
          <w:rFonts w:ascii="Calibri" w:hAnsi="Calibri" w:cs="Arial"/>
          <w:sz w:val="22"/>
          <w:szCs w:val="22"/>
        </w:rPr>
        <w:t>Iron and Steel</w:t>
      </w:r>
    </w:p>
    <w:p w:rsidR="001D18FC" w:rsidRPr="00341589" w:rsidRDefault="001D18FC" w:rsidP="002374B4">
      <w:pPr>
        <w:numPr>
          <w:ilvl w:val="0"/>
          <w:numId w:val="29"/>
        </w:numPr>
        <w:jc w:val="both"/>
        <w:rPr>
          <w:rFonts w:ascii="Calibri" w:hAnsi="Calibri" w:cs="Arial"/>
          <w:sz w:val="22"/>
          <w:szCs w:val="22"/>
        </w:rPr>
      </w:pPr>
      <w:r w:rsidRPr="00341589">
        <w:rPr>
          <w:rFonts w:ascii="Calibri" w:hAnsi="Calibri" w:cs="Arial"/>
          <w:sz w:val="22"/>
          <w:szCs w:val="22"/>
        </w:rPr>
        <w:t>Chemicals</w:t>
      </w:r>
    </w:p>
    <w:p w:rsidR="001D18FC" w:rsidRPr="00341589" w:rsidRDefault="001D18FC" w:rsidP="002374B4">
      <w:pPr>
        <w:numPr>
          <w:ilvl w:val="0"/>
          <w:numId w:val="29"/>
        </w:numPr>
        <w:jc w:val="both"/>
        <w:rPr>
          <w:rFonts w:ascii="Calibri" w:hAnsi="Calibri" w:cs="Arial"/>
          <w:sz w:val="22"/>
          <w:szCs w:val="22"/>
        </w:rPr>
      </w:pPr>
      <w:r w:rsidRPr="00341589">
        <w:rPr>
          <w:rFonts w:ascii="Calibri" w:hAnsi="Calibri" w:cs="Arial"/>
          <w:sz w:val="22"/>
          <w:szCs w:val="22"/>
        </w:rPr>
        <w:t>Cement production</w:t>
      </w:r>
    </w:p>
    <w:p w:rsidR="001D18FC" w:rsidRPr="00341589" w:rsidRDefault="001D18FC" w:rsidP="002374B4">
      <w:pPr>
        <w:numPr>
          <w:ilvl w:val="0"/>
          <w:numId w:val="29"/>
        </w:numPr>
        <w:jc w:val="both"/>
        <w:rPr>
          <w:rFonts w:ascii="Calibri" w:hAnsi="Calibri" w:cs="Arial"/>
          <w:sz w:val="22"/>
          <w:szCs w:val="22"/>
        </w:rPr>
      </w:pPr>
      <w:r w:rsidRPr="00341589">
        <w:rPr>
          <w:rFonts w:ascii="Calibri" w:hAnsi="Calibri" w:cs="Arial"/>
          <w:sz w:val="22"/>
          <w:szCs w:val="22"/>
        </w:rPr>
        <w:t xml:space="preserve">Coal mining </w:t>
      </w:r>
    </w:p>
    <w:p w:rsidR="001D18FC" w:rsidRPr="00341589" w:rsidRDefault="001D18FC" w:rsidP="002374B4">
      <w:pPr>
        <w:numPr>
          <w:ilvl w:val="0"/>
          <w:numId w:val="29"/>
        </w:numPr>
        <w:jc w:val="both"/>
        <w:rPr>
          <w:rFonts w:ascii="Calibri" w:hAnsi="Calibri" w:cs="Arial"/>
          <w:sz w:val="22"/>
          <w:szCs w:val="22"/>
        </w:rPr>
      </w:pPr>
      <w:r w:rsidRPr="00341589">
        <w:rPr>
          <w:rFonts w:ascii="Calibri" w:hAnsi="Calibri" w:cs="Arial"/>
          <w:sz w:val="22"/>
          <w:szCs w:val="22"/>
        </w:rPr>
        <w:t xml:space="preserve">Other (to be determined in the Inception Phase) </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 xml:space="preserve">Site selection criteria will be the following: (a) the requirement to have a “modern” environmental management in place, which is willing to cooperate in full with the ECRAN team, (b) an installation which is representative for the region to serve as a benchmark, (c) access to all relevant environmental data, and (d) staff has good command of English. </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 xml:space="preserve">If required the ECRAN team and the trainees will sign declarations of confidentiality. </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The proportion of the GHG emissions from the selected sites have to be substantial of the total GHG emissions from the Fuel Combustion Activities (1A) in the selected beneficiary country; The list of sites to be visited will be approved by the focal points. The beneficiary will notify the selected installations and request their full cooperation during the site visits.</w:t>
      </w:r>
    </w:p>
    <w:p w:rsidR="001D18FC" w:rsidRPr="00341589" w:rsidRDefault="001D18FC" w:rsidP="00514494">
      <w:pPr>
        <w:spacing w:before="120" w:after="120"/>
        <w:jc w:val="both"/>
        <w:rPr>
          <w:rFonts w:ascii="Calibri" w:hAnsi="Calibri"/>
          <w:sz w:val="22"/>
          <w:szCs w:val="22"/>
          <w:u w:val="single"/>
        </w:rPr>
      </w:pPr>
      <w:r w:rsidRPr="00341589">
        <w:rPr>
          <w:rFonts w:ascii="Calibri" w:hAnsi="Calibri" w:cs="Arial"/>
          <w:sz w:val="22"/>
          <w:szCs w:val="22"/>
          <w:u w:val="single"/>
        </w:rPr>
        <w:t>Step b)</w:t>
      </w:r>
      <w:r w:rsidRPr="00341589">
        <w:rPr>
          <w:rFonts w:ascii="Calibri" w:hAnsi="Calibri" w:cs="Arial"/>
          <w:sz w:val="22"/>
          <w:szCs w:val="22"/>
        </w:rPr>
        <w:t xml:space="preserve"> Implementation of training programme. Three regional trainings will be implemented on site. Issues to be addressed in the training will include.</w:t>
      </w:r>
    </w:p>
    <w:p w:rsidR="001D18FC" w:rsidRPr="00341589" w:rsidRDefault="001D18FC" w:rsidP="002374B4">
      <w:pPr>
        <w:numPr>
          <w:ilvl w:val="0"/>
          <w:numId w:val="35"/>
        </w:numPr>
        <w:jc w:val="both"/>
        <w:rPr>
          <w:rFonts w:ascii="Calibri" w:hAnsi="Calibri" w:cs="Arial"/>
          <w:sz w:val="22"/>
          <w:szCs w:val="22"/>
        </w:rPr>
      </w:pPr>
      <w:r w:rsidRPr="00341589">
        <w:rPr>
          <w:rFonts w:ascii="Calibri" w:hAnsi="Calibri" w:cs="Arial"/>
          <w:sz w:val="22"/>
          <w:szCs w:val="22"/>
        </w:rPr>
        <w:t>Activity data collection</w:t>
      </w:r>
    </w:p>
    <w:p w:rsidR="001D18FC" w:rsidRPr="00341589" w:rsidRDefault="001D18FC" w:rsidP="002374B4">
      <w:pPr>
        <w:numPr>
          <w:ilvl w:val="0"/>
          <w:numId w:val="35"/>
        </w:numPr>
        <w:jc w:val="both"/>
        <w:rPr>
          <w:rFonts w:ascii="Calibri" w:hAnsi="Calibri" w:cs="Arial"/>
          <w:sz w:val="22"/>
          <w:szCs w:val="22"/>
        </w:rPr>
      </w:pPr>
      <w:r w:rsidRPr="00341589">
        <w:rPr>
          <w:rFonts w:ascii="Calibri" w:hAnsi="Calibri" w:cs="Arial"/>
          <w:sz w:val="22"/>
          <w:szCs w:val="22"/>
        </w:rPr>
        <w:t>Gap filling, alternative recalculation techniques and adjustments</w:t>
      </w:r>
    </w:p>
    <w:p w:rsidR="001D18FC" w:rsidRPr="00341589" w:rsidRDefault="001D18FC" w:rsidP="002374B4">
      <w:pPr>
        <w:numPr>
          <w:ilvl w:val="0"/>
          <w:numId w:val="35"/>
        </w:numPr>
        <w:jc w:val="both"/>
        <w:rPr>
          <w:rFonts w:ascii="Calibri" w:hAnsi="Calibri" w:cs="Arial"/>
          <w:sz w:val="22"/>
          <w:szCs w:val="22"/>
        </w:rPr>
      </w:pPr>
      <w:r w:rsidRPr="00341589">
        <w:rPr>
          <w:rFonts w:ascii="Calibri" w:hAnsi="Calibri" w:cs="Arial"/>
          <w:sz w:val="22"/>
          <w:szCs w:val="22"/>
        </w:rPr>
        <w:t>Selection and application of emission factors to estimate emissions</w:t>
      </w:r>
    </w:p>
    <w:p w:rsidR="001D18FC" w:rsidRPr="00341589" w:rsidRDefault="001D18FC" w:rsidP="002374B4">
      <w:pPr>
        <w:numPr>
          <w:ilvl w:val="0"/>
          <w:numId w:val="35"/>
        </w:numPr>
        <w:jc w:val="both"/>
        <w:rPr>
          <w:rFonts w:ascii="Calibri" w:hAnsi="Calibri" w:cs="Arial"/>
          <w:sz w:val="22"/>
          <w:szCs w:val="22"/>
        </w:rPr>
      </w:pPr>
      <w:r w:rsidRPr="00341589">
        <w:rPr>
          <w:rFonts w:ascii="Calibri" w:hAnsi="Calibri" w:cs="Arial"/>
          <w:sz w:val="22"/>
          <w:szCs w:val="22"/>
        </w:rPr>
        <w:t xml:space="preserve">The application of different tier methodologies in line with the Guidance documents as per Monitoring and Reporting Regulation </w:t>
      </w:r>
    </w:p>
    <w:p w:rsidR="001D18FC" w:rsidRPr="00341589" w:rsidRDefault="001D18FC" w:rsidP="002374B4">
      <w:pPr>
        <w:numPr>
          <w:ilvl w:val="0"/>
          <w:numId w:val="35"/>
        </w:numPr>
        <w:jc w:val="both"/>
        <w:rPr>
          <w:rFonts w:ascii="Calibri" w:hAnsi="Calibri" w:cs="Arial"/>
          <w:sz w:val="22"/>
          <w:szCs w:val="22"/>
        </w:rPr>
      </w:pPr>
      <w:r w:rsidRPr="00341589">
        <w:rPr>
          <w:rFonts w:ascii="Calibri" w:hAnsi="Calibri" w:cs="Arial"/>
          <w:sz w:val="22"/>
          <w:szCs w:val="22"/>
        </w:rPr>
        <w:t>Preparation of input data for the CRF Reporter software</w:t>
      </w:r>
    </w:p>
    <w:p w:rsidR="001D18FC" w:rsidRPr="00341589" w:rsidRDefault="001D18FC" w:rsidP="002374B4">
      <w:pPr>
        <w:numPr>
          <w:ilvl w:val="0"/>
          <w:numId w:val="35"/>
        </w:numPr>
        <w:jc w:val="both"/>
        <w:rPr>
          <w:rFonts w:ascii="Calibri" w:hAnsi="Calibri" w:cs="Arial"/>
          <w:sz w:val="22"/>
          <w:szCs w:val="22"/>
        </w:rPr>
      </w:pPr>
      <w:r w:rsidRPr="00341589">
        <w:rPr>
          <w:rFonts w:ascii="Calibri" w:hAnsi="Calibri" w:cs="Arial"/>
          <w:sz w:val="22"/>
          <w:szCs w:val="22"/>
        </w:rPr>
        <w:t>QC checks and verification</w:t>
      </w:r>
    </w:p>
    <w:p w:rsidR="001D18FC" w:rsidRPr="00341589" w:rsidRDefault="001D18FC" w:rsidP="002374B4">
      <w:pPr>
        <w:numPr>
          <w:ilvl w:val="0"/>
          <w:numId w:val="35"/>
        </w:numPr>
        <w:jc w:val="both"/>
        <w:rPr>
          <w:rFonts w:ascii="Calibri" w:hAnsi="Calibri" w:cs="Arial"/>
          <w:sz w:val="22"/>
          <w:szCs w:val="22"/>
        </w:rPr>
      </w:pPr>
      <w:r w:rsidRPr="00341589">
        <w:rPr>
          <w:rFonts w:ascii="Calibri" w:hAnsi="Calibri" w:cs="Arial"/>
          <w:sz w:val="22"/>
          <w:szCs w:val="22"/>
        </w:rPr>
        <w:t>Key category analysis (level and trend)</w:t>
      </w:r>
    </w:p>
    <w:p w:rsidR="001D18FC" w:rsidRPr="00341589" w:rsidRDefault="001D18FC" w:rsidP="002374B4">
      <w:pPr>
        <w:numPr>
          <w:ilvl w:val="0"/>
          <w:numId w:val="35"/>
        </w:numPr>
        <w:jc w:val="both"/>
        <w:rPr>
          <w:rFonts w:ascii="Calibri" w:hAnsi="Calibri" w:cs="Arial"/>
          <w:sz w:val="22"/>
          <w:szCs w:val="22"/>
        </w:rPr>
      </w:pPr>
      <w:r w:rsidRPr="00341589">
        <w:rPr>
          <w:rFonts w:ascii="Calibri" w:hAnsi="Calibri" w:cs="Arial"/>
          <w:sz w:val="22"/>
          <w:szCs w:val="22"/>
        </w:rPr>
        <w:t>Uncertainty analysis and expert judgement.</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u w:val="single"/>
        </w:rPr>
        <w:t>Step c)</w:t>
      </w:r>
      <w:r w:rsidRPr="00341589">
        <w:rPr>
          <w:rFonts w:ascii="Calibri" w:hAnsi="Calibri" w:cs="Arial"/>
          <w:sz w:val="22"/>
          <w:szCs w:val="22"/>
        </w:rPr>
        <w:t xml:space="preserve"> Assessment report. The results from the training will feed into an assessment report. The report will include recommendations for short and long-term inventory improvements in relation to applied methodology, activity data and emission factors in the beneficiaries.</w:t>
      </w:r>
    </w:p>
    <w:p w:rsidR="001D18FC" w:rsidRPr="00341589" w:rsidRDefault="001D18FC" w:rsidP="00514494">
      <w:pPr>
        <w:spacing w:before="120" w:after="120"/>
        <w:jc w:val="both"/>
        <w:rPr>
          <w:rFonts w:ascii="Calibri" w:hAnsi="Calibri"/>
          <w:sz w:val="22"/>
          <w:szCs w:val="22"/>
        </w:rPr>
      </w:pPr>
      <w:r w:rsidRPr="00341589">
        <w:rPr>
          <w:rFonts w:ascii="Calibri" w:eastAsia="TT14Et00" w:hAnsi="Calibri"/>
          <w:sz w:val="22"/>
          <w:szCs w:val="22"/>
        </w:rPr>
        <w:t>Planned trainings will be delivered in close coordination with TAIEX Unit that will be responsible for provision of non-key experts and organisation of logistics (training venue, accommodation and transport of registered participants, etc.). Delivered trainings will be evaluated in order to follow the level of reaching the training objectives.</w:t>
      </w:r>
    </w:p>
    <w:p w:rsidR="001D18FC" w:rsidRPr="00341589" w:rsidRDefault="001D18FC" w:rsidP="00514494">
      <w:pPr>
        <w:spacing w:before="120" w:after="120"/>
        <w:jc w:val="both"/>
        <w:rPr>
          <w:rFonts w:ascii="Calibri" w:hAnsi="Calibri" w:cs="Arial"/>
          <w:bCs/>
          <w:sz w:val="22"/>
          <w:szCs w:val="22"/>
        </w:rPr>
      </w:pPr>
    </w:p>
    <w:p w:rsidR="001D18FC" w:rsidRPr="00341589" w:rsidRDefault="001D18FC" w:rsidP="00514494">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2.1 C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514494">
        <w:tc>
          <w:tcPr>
            <w:tcW w:w="1086" w:type="dxa"/>
            <w:tcBorders>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June - July 2014 </w:t>
            </w:r>
          </w:p>
        </w:tc>
        <w:tc>
          <w:tcPr>
            <w:tcW w:w="3047"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Selection of three industrial pilot sites for regional training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NA </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514494">
            <w:pPr>
              <w:rPr>
                <w:rFonts w:ascii="Calibri" w:hAnsi="Calibri" w:cs="Arial"/>
                <w:sz w:val="20"/>
                <w:szCs w:val="20"/>
              </w:rPr>
            </w:pPr>
            <w:r w:rsidRPr="00341589">
              <w:rPr>
                <w:rFonts w:ascii="Calibri" w:hAnsi="Calibri" w:cs="Arial"/>
                <w:sz w:val="20"/>
                <w:szCs w:val="20"/>
              </w:rPr>
              <w:t>October 2014</w:t>
            </w:r>
          </w:p>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June 2015 </w:t>
            </w:r>
          </w:p>
          <w:p w:rsidR="001D18FC" w:rsidRPr="00341589" w:rsidRDefault="001D18FC" w:rsidP="00514494">
            <w:pPr>
              <w:rPr>
                <w:rFonts w:ascii="Calibri" w:hAnsi="Calibri" w:cs="Arial"/>
                <w:sz w:val="20"/>
                <w:szCs w:val="20"/>
              </w:rPr>
            </w:pPr>
            <w:r w:rsidRPr="00341589">
              <w:rPr>
                <w:rFonts w:ascii="Calibri" w:hAnsi="Calibri" w:cs="Arial"/>
                <w:sz w:val="20"/>
                <w:szCs w:val="20"/>
              </w:rPr>
              <w:t>March 2016</w:t>
            </w:r>
          </w:p>
        </w:tc>
        <w:tc>
          <w:tcPr>
            <w:tcW w:w="3047" w:type="dxa"/>
          </w:tcPr>
          <w:p w:rsidR="001D18FC" w:rsidRPr="00341589" w:rsidRDefault="001D18FC" w:rsidP="00514494">
            <w:pPr>
              <w:rPr>
                <w:rFonts w:ascii="Calibri" w:hAnsi="Calibri" w:cs="Arial"/>
                <w:sz w:val="20"/>
                <w:szCs w:val="20"/>
              </w:rPr>
            </w:pPr>
            <w:r w:rsidRPr="00341589">
              <w:rPr>
                <w:rFonts w:ascii="Calibri" w:hAnsi="Calibri" w:cs="Arial"/>
                <w:sz w:val="20"/>
                <w:szCs w:val="20"/>
              </w:rPr>
              <w:t>Three Regional Module 3 Trainings (combination of on –site and classroom)</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NA </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3</w:t>
            </w:r>
          </w:p>
        </w:tc>
        <w:tc>
          <w:tcPr>
            <w:tcW w:w="2054" w:type="dxa"/>
          </w:tcPr>
          <w:p w:rsidR="001D18FC" w:rsidRPr="00341589" w:rsidRDefault="001D18FC" w:rsidP="00514494">
            <w:pPr>
              <w:rPr>
                <w:rFonts w:ascii="Calibri" w:hAnsi="Calibri" w:cs="Arial"/>
                <w:sz w:val="20"/>
                <w:szCs w:val="20"/>
              </w:rPr>
            </w:pPr>
            <w:r w:rsidRPr="00341589">
              <w:rPr>
                <w:rFonts w:ascii="Calibri" w:hAnsi="Calibri" w:cs="Arial"/>
                <w:sz w:val="20"/>
                <w:szCs w:val="20"/>
              </w:rPr>
              <w:t>November 2014</w:t>
            </w:r>
          </w:p>
          <w:p w:rsidR="001D18FC" w:rsidRPr="00341589" w:rsidRDefault="001D18FC" w:rsidP="00514494">
            <w:pPr>
              <w:rPr>
                <w:rFonts w:ascii="Calibri" w:hAnsi="Calibri" w:cs="Arial"/>
                <w:sz w:val="20"/>
                <w:szCs w:val="20"/>
              </w:rPr>
            </w:pPr>
            <w:r w:rsidRPr="00341589">
              <w:rPr>
                <w:rFonts w:ascii="Calibri" w:hAnsi="Calibri" w:cs="Arial"/>
                <w:sz w:val="20"/>
                <w:szCs w:val="20"/>
              </w:rPr>
              <w:t>July 2015</w:t>
            </w:r>
          </w:p>
          <w:p w:rsidR="001D18FC" w:rsidRPr="00341589" w:rsidRDefault="001D18FC" w:rsidP="00514494">
            <w:pPr>
              <w:rPr>
                <w:rFonts w:ascii="Calibri" w:hAnsi="Calibri" w:cs="Arial"/>
                <w:sz w:val="20"/>
                <w:szCs w:val="20"/>
              </w:rPr>
            </w:pPr>
            <w:r w:rsidRPr="00341589">
              <w:rPr>
                <w:rFonts w:ascii="Calibri" w:hAnsi="Calibri" w:cs="Arial"/>
                <w:sz w:val="20"/>
                <w:szCs w:val="20"/>
              </w:rPr>
              <w:t>April 2016</w:t>
            </w:r>
          </w:p>
        </w:tc>
        <w:tc>
          <w:tcPr>
            <w:tcW w:w="3047"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Three Module 3 Training Reports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NA </w:t>
            </w:r>
          </w:p>
        </w:tc>
      </w:tr>
    </w:tbl>
    <w:p w:rsidR="001D18FC" w:rsidRPr="00341589" w:rsidRDefault="001D18FC" w:rsidP="007207FB">
      <w:pPr>
        <w:pStyle w:val="Heading2"/>
      </w:pPr>
      <w:bookmarkStart w:id="28" w:name="_Toc373773017"/>
      <w:r w:rsidRPr="00341589">
        <w:rPr>
          <w:color w:val="000080"/>
        </w:rPr>
        <w:t xml:space="preserve">Task 2.2: </w:t>
      </w:r>
      <w:r w:rsidRPr="00341589">
        <w:t>Capacity building on GHG inventory process for the other Sectors (CRF Sectors 2 - 6) in line with the MMR and the UNFCCC requirements</w:t>
      </w:r>
      <w:bookmarkEnd w:id="28"/>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Preparation of data using the MMR requirements for other CRF sectors (according to IPCC classification), including expert training on basic reporting elements for LULUCF sector under the UNFCCC and the Kyoto Protocol. The key source categories to be considered will be decided during a regional expert meeting, involving EU Member State and EEA experts. Practical hands-on-training and assistance will be delivered in utilizing the IPCC Guidelines and the IPCC Good Practice Guidance and the CRF Reporter software for the key source categories considered. This will also include technical assistance on the institutional, legal and procedural arrangements which are linked to the planning, preparation and management of the GHG inventory.</w:t>
      </w:r>
    </w:p>
    <w:p w:rsidR="001D18FC" w:rsidRPr="00341589" w:rsidRDefault="001D18FC" w:rsidP="00514494">
      <w:pPr>
        <w:spacing w:before="120" w:after="120"/>
        <w:jc w:val="both"/>
        <w:rPr>
          <w:rFonts w:ascii="Calibri" w:hAnsi="Calibri"/>
          <w:bCs/>
          <w:sz w:val="22"/>
          <w:szCs w:val="22"/>
          <w:lang w:val="en-US"/>
        </w:rPr>
      </w:pPr>
      <w:r w:rsidRPr="00341589">
        <w:rPr>
          <w:rFonts w:ascii="Calibri" w:hAnsi="Calibri"/>
          <w:bCs/>
          <w:sz w:val="22"/>
          <w:szCs w:val="22"/>
          <w:lang w:val="en-US"/>
        </w:rPr>
        <w:t>The following sub-tasks will be implemented in the framework of this task:</w:t>
      </w:r>
    </w:p>
    <w:p w:rsidR="001D18FC" w:rsidRPr="00341589" w:rsidRDefault="001D18FC" w:rsidP="002374B4">
      <w:pPr>
        <w:numPr>
          <w:ilvl w:val="0"/>
          <w:numId w:val="36"/>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2.2 - A:</w:t>
      </w:r>
      <w:r w:rsidRPr="00341589">
        <w:rPr>
          <w:rFonts w:ascii="Calibri" w:hAnsi="Calibri"/>
          <w:bCs/>
          <w:i/>
          <w:sz w:val="22"/>
          <w:szCs w:val="22"/>
          <w:u w:val="single"/>
          <w:lang w:val="en-US"/>
        </w:rPr>
        <w:t xml:space="preserve"> Regional technical training seminars on GHG inventories work on CRF Sectors 2 – 6. </w:t>
      </w:r>
    </w:p>
    <w:p w:rsidR="001D18FC" w:rsidRPr="00341589" w:rsidRDefault="001D18FC" w:rsidP="002374B4">
      <w:pPr>
        <w:numPr>
          <w:ilvl w:val="0"/>
          <w:numId w:val="36"/>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2</w:t>
      </w:r>
      <w:r w:rsidRPr="00341589">
        <w:rPr>
          <w:rFonts w:ascii="Calibri" w:hAnsi="Calibri"/>
          <w:b/>
          <w:i/>
          <w:sz w:val="22"/>
          <w:szCs w:val="22"/>
          <w:u w:val="single"/>
        </w:rPr>
        <w:t xml:space="preserve">.2-  B: </w:t>
      </w:r>
      <w:r w:rsidRPr="00341589">
        <w:rPr>
          <w:rFonts w:ascii="Calibri" w:hAnsi="Calibri"/>
          <w:bCs/>
          <w:i/>
          <w:sz w:val="22"/>
          <w:szCs w:val="22"/>
          <w:u w:val="single"/>
          <w:lang w:val="en-US"/>
        </w:rPr>
        <w:t xml:space="preserve">Regional MMR exercise on selected sector </w:t>
      </w:r>
    </w:p>
    <w:p w:rsidR="001D18FC" w:rsidRPr="00341589" w:rsidRDefault="001D18FC" w:rsidP="00514494">
      <w:pPr>
        <w:spacing w:before="120" w:after="120"/>
        <w:jc w:val="both"/>
        <w:rPr>
          <w:rFonts w:ascii="Calibri" w:hAnsi="Calibri"/>
          <w:sz w:val="22"/>
          <w:szCs w:val="22"/>
        </w:rPr>
      </w:pPr>
      <w:r w:rsidRPr="00341589">
        <w:rPr>
          <w:rFonts w:ascii="Calibri" w:hAnsi="Calibri"/>
          <w:sz w:val="22"/>
          <w:szCs w:val="22"/>
        </w:rPr>
        <w:t>Hereafter a detailed description of deliverables is described:</w:t>
      </w:r>
    </w:p>
    <w:p w:rsidR="001D18FC" w:rsidRPr="00341589" w:rsidRDefault="001D18FC" w:rsidP="007207FB">
      <w:pPr>
        <w:pStyle w:val="Heading3"/>
      </w:pPr>
      <w:bookmarkStart w:id="29" w:name="_Toc373773018"/>
      <w:r w:rsidRPr="00341589">
        <w:rPr>
          <w:lang w:val="en-US"/>
        </w:rPr>
        <w:t>Sub-Task 2.2 - A: Regional technical training seminars on GHG inventories work on CRF Sectors 2 – 6.</w:t>
      </w:r>
      <w:bookmarkEnd w:id="29"/>
      <w:r w:rsidRPr="00341589">
        <w:rPr>
          <w:lang w:val="en-US"/>
        </w:rPr>
        <w:t xml:space="preserve"> </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 xml:space="preserve">Regional training on GHG inventories for CRF key sectors 2 – 6. The purpose of the training is to address all issues related to preparation of GHG emissions estimates and filling the CRF tables for the sectors </w:t>
      </w:r>
    </w:p>
    <w:p w:rsidR="001D18FC" w:rsidRPr="00341589" w:rsidRDefault="001D18FC" w:rsidP="002374B4">
      <w:pPr>
        <w:numPr>
          <w:ilvl w:val="0"/>
          <w:numId w:val="28"/>
        </w:numPr>
        <w:tabs>
          <w:tab w:val="clear" w:pos="3240"/>
        </w:tabs>
        <w:ind w:left="540"/>
        <w:rPr>
          <w:rFonts w:ascii="Calibri" w:hAnsi="Calibri" w:cs="Arial"/>
          <w:sz w:val="22"/>
          <w:szCs w:val="22"/>
        </w:rPr>
      </w:pPr>
      <w:r w:rsidRPr="00341589">
        <w:rPr>
          <w:rFonts w:ascii="Calibri" w:hAnsi="Calibri" w:cs="Arial"/>
          <w:sz w:val="22"/>
          <w:szCs w:val="22"/>
        </w:rPr>
        <w:t>Training 1: Industrial processes (CRF Sector 2) – (November 2014)</w:t>
      </w:r>
    </w:p>
    <w:p w:rsidR="001D18FC" w:rsidRPr="00341589" w:rsidRDefault="001D18FC" w:rsidP="002374B4">
      <w:pPr>
        <w:numPr>
          <w:ilvl w:val="0"/>
          <w:numId w:val="28"/>
        </w:numPr>
        <w:tabs>
          <w:tab w:val="clear" w:pos="3240"/>
        </w:tabs>
        <w:ind w:left="540"/>
        <w:rPr>
          <w:rFonts w:ascii="Calibri" w:hAnsi="Calibri" w:cs="Arial"/>
          <w:sz w:val="22"/>
          <w:szCs w:val="22"/>
        </w:rPr>
      </w:pPr>
      <w:r w:rsidRPr="00341589">
        <w:rPr>
          <w:rFonts w:ascii="Calibri" w:hAnsi="Calibri" w:cs="Arial"/>
          <w:sz w:val="22"/>
          <w:szCs w:val="22"/>
        </w:rPr>
        <w:t>Training 2: Solvent and other product use (CRF Sector 3)– (November 2014)</w:t>
      </w:r>
    </w:p>
    <w:p w:rsidR="001D18FC" w:rsidRPr="00341589" w:rsidRDefault="001D18FC" w:rsidP="002374B4">
      <w:pPr>
        <w:numPr>
          <w:ilvl w:val="0"/>
          <w:numId w:val="28"/>
        </w:numPr>
        <w:tabs>
          <w:tab w:val="clear" w:pos="3240"/>
        </w:tabs>
        <w:ind w:left="540"/>
        <w:rPr>
          <w:rFonts w:ascii="Calibri" w:hAnsi="Calibri" w:cs="Arial"/>
          <w:sz w:val="22"/>
          <w:szCs w:val="22"/>
        </w:rPr>
      </w:pPr>
      <w:r w:rsidRPr="00341589">
        <w:rPr>
          <w:rFonts w:ascii="Calibri" w:hAnsi="Calibri" w:cs="Arial"/>
          <w:sz w:val="22"/>
          <w:szCs w:val="22"/>
        </w:rPr>
        <w:t>Training 3: Agriculture (CRF Sector 4) – (February 2015)</w:t>
      </w:r>
    </w:p>
    <w:p w:rsidR="001D18FC" w:rsidRPr="00341589" w:rsidRDefault="001D18FC" w:rsidP="002374B4">
      <w:pPr>
        <w:numPr>
          <w:ilvl w:val="0"/>
          <w:numId w:val="28"/>
        </w:numPr>
        <w:tabs>
          <w:tab w:val="clear" w:pos="3240"/>
        </w:tabs>
        <w:ind w:left="540"/>
        <w:rPr>
          <w:rFonts w:ascii="Calibri" w:hAnsi="Calibri" w:cs="Arial"/>
          <w:sz w:val="22"/>
          <w:szCs w:val="22"/>
        </w:rPr>
      </w:pPr>
      <w:r w:rsidRPr="00341589">
        <w:rPr>
          <w:rFonts w:ascii="Calibri" w:hAnsi="Calibri" w:cs="Arial"/>
          <w:sz w:val="22"/>
          <w:szCs w:val="22"/>
        </w:rPr>
        <w:t>Training 4: LULUCF (CRF Sector 5) – (April 2015)</w:t>
      </w:r>
    </w:p>
    <w:p w:rsidR="001D18FC" w:rsidRPr="00341589" w:rsidRDefault="001D18FC" w:rsidP="002374B4">
      <w:pPr>
        <w:numPr>
          <w:ilvl w:val="0"/>
          <w:numId w:val="28"/>
        </w:numPr>
        <w:tabs>
          <w:tab w:val="clear" w:pos="3240"/>
        </w:tabs>
        <w:ind w:left="540"/>
        <w:rPr>
          <w:rFonts w:ascii="Calibri" w:hAnsi="Calibri" w:cs="Arial"/>
          <w:sz w:val="22"/>
          <w:szCs w:val="22"/>
        </w:rPr>
      </w:pPr>
      <w:r w:rsidRPr="00341589">
        <w:rPr>
          <w:rFonts w:ascii="Calibri" w:hAnsi="Calibri" w:cs="Arial"/>
          <w:sz w:val="22"/>
          <w:szCs w:val="22"/>
        </w:rPr>
        <w:t>Training 5: Waste (CRF Sector 6)– (September 2015)</w:t>
      </w:r>
    </w:p>
    <w:p w:rsidR="001D18FC" w:rsidRPr="00341589" w:rsidRDefault="001D18FC" w:rsidP="00514494">
      <w:pPr>
        <w:spacing w:before="120" w:after="120"/>
        <w:jc w:val="both"/>
        <w:rPr>
          <w:rFonts w:ascii="Calibri" w:hAnsi="Calibri" w:cs="Arial"/>
          <w:b/>
          <w:bCs/>
          <w:sz w:val="22"/>
          <w:szCs w:val="22"/>
          <w:u w:val="single"/>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2.2 A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514494">
        <w:trPr>
          <w:tblHeader/>
        </w:trPr>
        <w:tc>
          <w:tcPr>
            <w:tcW w:w="1086" w:type="dxa"/>
            <w:tcBorders>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November 2014</w:t>
            </w:r>
          </w:p>
        </w:tc>
        <w:tc>
          <w:tcPr>
            <w:tcW w:w="3047" w:type="dxa"/>
          </w:tcPr>
          <w:p w:rsidR="001D18FC" w:rsidRPr="00341589" w:rsidRDefault="001D18FC" w:rsidP="00514494">
            <w:pPr>
              <w:ind w:right="139"/>
              <w:rPr>
                <w:rFonts w:ascii="Calibri" w:hAnsi="Calibri" w:cs="Arial"/>
                <w:sz w:val="20"/>
                <w:szCs w:val="20"/>
              </w:rPr>
            </w:pPr>
            <w:r w:rsidRPr="00341589">
              <w:rPr>
                <w:rFonts w:ascii="Calibri" w:hAnsi="Calibri" w:cs="Arial"/>
                <w:sz w:val="22"/>
                <w:szCs w:val="22"/>
              </w:rPr>
              <w:t xml:space="preserve">Training 1: Industrial processes (CRF Sector 2)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Combined with Workshop 2 on CRF Sector 3 </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November 2014</w:t>
            </w:r>
          </w:p>
        </w:tc>
        <w:tc>
          <w:tcPr>
            <w:tcW w:w="3047" w:type="dxa"/>
          </w:tcPr>
          <w:p w:rsidR="001D18FC" w:rsidRPr="00341589" w:rsidRDefault="001D18FC" w:rsidP="00514494">
            <w:pPr>
              <w:ind w:right="139"/>
              <w:rPr>
                <w:rFonts w:ascii="Calibri" w:hAnsi="Calibri" w:cs="Arial"/>
              </w:rPr>
            </w:pPr>
            <w:r w:rsidRPr="00341589">
              <w:rPr>
                <w:rFonts w:ascii="Calibri" w:hAnsi="Calibri" w:cs="Arial"/>
                <w:sz w:val="22"/>
                <w:szCs w:val="22"/>
              </w:rPr>
              <w:t xml:space="preserve">Training 2: Solvent and other product use (CRF Sector 3)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Combined with Workshop 1 on CRF Sector 2</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3</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February 2015</w:t>
            </w:r>
          </w:p>
        </w:tc>
        <w:tc>
          <w:tcPr>
            <w:tcW w:w="3047" w:type="dxa"/>
          </w:tcPr>
          <w:p w:rsidR="001D18FC" w:rsidRPr="00341589" w:rsidRDefault="001D18FC" w:rsidP="00514494">
            <w:pPr>
              <w:ind w:right="139"/>
              <w:rPr>
                <w:rFonts w:ascii="Calibri" w:hAnsi="Calibri" w:cs="Arial"/>
                <w:sz w:val="20"/>
                <w:szCs w:val="20"/>
              </w:rPr>
            </w:pPr>
            <w:r w:rsidRPr="00341589">
              <w:rPr>
                <w:rFonts w:ascii="Calibri" w:hAnsi="Calibri" w:cs="Arial"/>
                <w:sz w:val="22"/>
                <w:szCs w:val="22"/>
              </w:rPr>
              <w:t xml:space="preserve">Training 3: Agriculture (CRF Sector 4)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4</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April 2015</w:t>
            </w:r>
          </w:p>
        </w:tc>
        <w:tc>
          <w:tcPr>
            <w:tcW w:w="3047" w:type="dxa"/>
          </w:tcPr>
          <w:p w:rsidR="001D18FC" w:rsidRPr="00341589" w:rsidRDefault="001D18FC" w:rsidP="00514494">
            <w:pPr>
              <w:rPr>
                <w:rFonts w:ascii="Calibri" w:hAnsi="Calibri" w:cs="Arial"/>
              </w:rPr>
            </w:pPr>
            <w:r w:rsidRPr="00341589">
              <w:rPr>
                <w:rFonts w:ascii="Calibri" w:hAnsi="Calibri" w:cs="Arial"/>
                <w:sz w:val="22"/>
                <w:szCs w:val="22"/>
              </w:rPr>
              <w:t xml:space="preserve">Training 4: LULUCF (CRF Sector 5)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5</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September 2015</w:t>
            </w:r>
          </w:p>
        </w:tc>
        <w:tc>
          <w:tcPr>
            <w:tcW w:w="3047" w:type="dxa"/>
          </w:tcPr>
          <w:p w:rsidR="001D18FC" w:rsidRPr="00341589" w:rsidRDefault="001D18FC" w:rsidP="00514494">
            <w:pPr>
              <w:rPr>
                <w:rFonts w:ascii="Calibri" w:hAnsi="Calibri" w:cs="Arial"/>
              </w:rPr>
            </w:pPr>
            <w:r w:rsidRPr="00341589">
              <w:rPr>
                <w:rFonts w:ascii="Calibri" w:hAnsi="Calibri" w:cs="Arial"/>
                <w:sz w:val="22"/>
                <w:szCs w:val="22"/>
              </w:rPr>
              <w:t xml:space="preserve">Training 5: Waste (CRF Sector 6)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7207FB">
      <w:pPr>
        <w:pStyle w:val="Heading3"/>
      </w:pPr>
      <w:bookmarkStart w:id="30" w:name="_Toc373773019"/>
      <w:r w:rsidRPr="00341589">
        <w:rPr>
          <w:lang w:val="en-US"/>
        </w:rPr>
        <w:t>Sub-Task 2</w:t>
      </w:r>
      <w:r w:rsidRPr="00341589">
        <w:t xml:space="preserve">.2- B: </w:t>
      </w:r>
      <w:r w:rsidRPr="00341589">
        <w:rPr>
          <w:lang w:val="en-US"/>
        </w:rPr>
        <w:t>Regional MMR exercise on selected sector</w:t>
      </w:r>
      <w:bookmarkEnd w:id="30"/>
    </w:p>
    <w:p w:rsidR="001D18FC" w:rsidRPr="00341589" w:rsidRDefault="001D18FC" w:rsidP="00514494">
      <w:pPr>
        <w:spacing w:before="120" w:after="120"/>
        <w:jc w:val="both"/>
        <w:rPr>
          <w:rFonts w:ascii="Calibri" w:hAnsi="Calibri"/>
          <w:sz w:val="22"/>
          <w:szCs w:val="22"/>
        </w:rPr>
      </w:pPr>
      <w:r w:rsidRPr="00341589">
        <w:rPr>
          <w:rFonts w:ascii="Calibri" w:hAnsi="Calibri" w:cs="Arial"/>
          <w:sz w:val="22"/>
          <w:szCs w:val="22"/>
        </w:rPr>
        <w:t xml:space="preserve">Practical hands-on-training and assistance will be delivered in utilizing the IPCC Guidelines and the IPCC Good Practice Guidance and the CRF Reporter software for the key source sectors considered. National training teams formed from academia and research institutes will be formed to start working on data gathering and calculation of GHG emissions (and sinks) for a selected CRF sector. </w:t>
      </w:r>
    </w:p>
    <w:p w:rsidR="001D18FC" w:rsidRPr="00341589" w:rsidRDefault="001D18FC" w:rsidP="00514494">
      <w:pPr>
        <w:pStyle w:val="Subtitle"/>
        <w:spacing w:before="120" w:after="120"/>
        <w:jc w:val="both"/>
        <w:rPr>
          <w:rFonts w:ascii="Calibri" w:hAnsi="Calibri"/>
          <w:b w:val="0"/>
          <w:sz w:val="22"/>
          <w:szCs w:val="22"/>
          <w:u w:val="none"/>
          <w:lang w:val="en-GB"/>
        </w:rPr>
      </w:pPr>
      <w:r w:rsidRPr="00341589">
        <w:rPr>
          <w:rFonts w:ascii="Calibri" w:hAnsi="Calibri"/>
          <w:b w:val="0"/>
          <w:sz w:val="22"/>
          <w:szCs w:val="22"/>
          <w:u w:val="none"/>
          <w:lang w:val="en-GB"/>
        </w:rPr>
        <w:t xml:space="preserve">The main purpose of the exercise is to start developing improved knowledge and capacity, and also gradually improving/increasing the technical and institutional ability of the ECRAN countries to prepare submissions of the National Inventory Reports in the framework of the MMR. </w:t>
      </w:r>
    </w:p>
    <w:p w:rsidR="001D18FC" w:rsidRPr="00341589" w:rsidRDefault="001D18FC" w:rsidP="00514494">
      <w:pPr>
        <w:pStyle w:val="Subtitle"/>
        <w:spacing w:before="120" w:after="120"/>
        <w:jc w:val="both"/>
        <w:rPr>
          <w:rFonts w:ascii="Calibri" w:hAnsi="Calibri"/>
          <w:b w:val="0"/>
          <w:sz w:val="22"/>
          <w:szCs w:val="22"/>
          <w:u w:val="none"/>
          <w:lang w:val="en-GB"/>
        </w:rPr>
      </w:pPr>
      <w:r w:rsidRPr="00341589">
        <w:rPr>
          <w:rFonts w:ascii="Calibri" w:hAnsi="Calibri"/>
          <w:b w:val="0"/>
          <w:sz w:val="22"/>
          <w:szCs w:val="22"/>
          <w:u w:val="none"/>
          <w:lang w:val="en-GB"/>
        </w:rPr>
        <w:t>As such, the exercise should be seen as a crucial step that should lead to the following concrete results:</w:t>
      </w:r>
    </w:p>
    <w:p w:rsidR="001D18FC" w:rsidRPr="00341589" w:rsidRDefault="001D18FC" w:rsidP="002374B4">
      <w:pPr>
        <w:numPr>
          <w:ilvl w:val="0"/>
          <w:numId w:val="37"/>
        </w:numPr>
        <w:jc w:val="both"/>
        <w:rPr>
          <w:rFonts w:ascii="Calibri" w:hAnsi="Calibri" w:cs="Arial"/>
          <w:sz w:val="22"/>
          <w:szCs w:val="22"/>
        </w:rPr>
      </w:pPr>
      <w:r w:rsidRPr="00341589">
        <w:rPr>
          <w:rFonts w:ascii="Calibri" w:hAnsi="Calibri" w:cs="Arial"/>
          <w:sz w:val="22"/>
          <w:szCs w:val="22"/>
        </w:rPr>
        <w:t>Result 1: Identified gaps (data quality and availability with focus on institutional and legal aspects) for selected CRF sector</w:t>
      </w:r>
    </w:p>
    <w:p w:rsidR="001D18FC" w:rsidRPr="00341589" w:rsidRDefault="001D18FC" w:rsidP="002374B4">
      <w:pPr>
        <w:numPr>
          <w:ilvl w:val="0"/>
          <w:numId w:val="37"/>
        </w:numPr>
        <w:jc w:val="both"/>
        <w:rPr>
          <w:rFonts w:ascii="Calibri" w:hAnsi="Calibri" w:cs="Arial"/>
          <w:sz w:val="22"/>
          <w:szCs w:val="22"/>
        </w:rPr>
      </w:pPr>
      <w:r w:rsidRPr="00341589">
        <w:rPr>
          <w:rFonts w:ascii="Calibri" w:hAnsi="Calibri" w:cs="Arial"/>
          <w:sz w:val="22"/>
          <w:szCs w:val="22"/>
        </w:rPr>
        <w:t>Result 2: Gap filling requirements to establish a sound framework for data flow</w:t>
      </w:r>
    </w:p>
    <w:p w:rsidR="001D18FC" w:rsidRPr="00341589" w:rsidRDefault="001D18FC" w:rsidP="002374B4">
      <w:pPr>
        <w:numPr>
          <w:ilvl w:val="0"/>
          <w:numId w:val="37"/>
        </w:numPr>
        <w:jc w:val="both"/>
        <w:rPr>
          <w:rFonts w:ascii="Calibri" w:hAnsi="Calibri" w:cs="Arial"/>
          <w:sz w:val="22"/>
          <w:szCs w:val="22"/>
        </w:rPr>
      </w:pPr>
      <w:r w:rsidRPr="00341589">
        <w:rPr>
          <w:rFonts w:ascii="Calibri" w:hAnsi="Calibri" w:cs="Arial"/>
          <w:sz w:val="22"/>
          <w:szCs w:val="22"/>
        </w:rPr>
        <w:t>Result 3: Recommendations to translate the above into potential national or regional IPA project fiches to address identified gaps</w:t>
      </w:r>
    </w:p>
    <w:p w:rsidR="001D18FC" w:rsidRPr="00341589" w:rsidRDefault="001D18FC" w:rsidP="00514494">
      <w:pPr>
        <w:jc w:val="both"/>
        <w:rPr>
          <w:rFonts w:ascii="Calibri" w:hAnsi="Calibri"/>
          <w:sz w:val="22"/>
          <w:szCs w:val="22"/>
        </w:rPr>
      </w:pPr>
      <w:r w:rsidRPr="00341589">
        <w:rPr>
          <w:rFonts w:ascii="Calibri" w:hAnsi="Calibri"/>
          <w:sz w:val="22"/>
          <w:szCs w:val="22"/>
        </w:rPr>
        <w:t xml:space="preserve">The above exercise’s focus concentrates on improving the process of the preparation of sound inventories towards a full and harmonised GHG inventory using the appropriate guidelines and tools.  The focus will be on one of the Sectors 2 – 6. This will be decided during the Annual meeting with the Focal points. </w:t>
      </w:r>
    </w:p>
    <w:p w:rsidR="001D18FC" w:rsidRPr="00341589" w:rsidRDefault="001D18FC" w:rsidP="00514494">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2.2 B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514494">
        <w:tc>
          <w:tcPr>
            <w:tcW w:w="1086" w:type="dxa"/>
            <w:tcBorders>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 xml:space="preserve">May 2015 </w:t>
            </w:r>
          </w:p>
        </w:tc>
        <w:tc>
          <w:tcPr>
            <w:tcW w:w="3047" w:type="dxa"/>
          </w:tcPr>
          <w:p w:rsidR="001D18FC" w:rsidRPr="00341589" w:rsidRDefault="001D18FC" w:rsidP="00514494">
            <w:pPr>
              <w:ind w:right="139"/>
              <w:rPr>
                <w:rFonts w:ascii="Calibri" w:hAnsi="Calibri" w:cs="Arial"/>
                <w:sz w:val="20"/>
                <w:szCs w:val="20"/>
              </w:rPr>
            </w:pPr>
            <w:r w:rsidRPr="00341589">
              <w:rPr>
                <w:rFonts w:ascii="Calibri" w:hAnsi="Calibri" w:cs="Arial"/>
                <w:sz w:val="20"/>
                <w:szCs w:val="20"/>
              </w:rPr>
              <w:t>Selected CRF sector for each ECRAN beneficiary</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June 2015</w:t>
            </w:r>
          </w:p>
        </w:tc>
        <w:tc>
          <w:tcPr>
            <w:tcW w:w="3047" w:type="dxa"/>
          </w:tcPr>
          <w:p w:rsidR="001D18FC" w:rsidRPr="00341589" w:rsidRDefault="001D18FC" w:rsidP="00514494">
            <w:pPr>
              <w:ind w:right="139"/>
              <w:rPr>
                <w:rFonts w:ascii="Calibri" w:hAnsi="Calibri" w:cs="Arial"/>
                <w:sz w:val="20"/>
                <w:szCs w:val="20"/>
              </w:rPr>
            </w:pPr>
            <w:r w:rsidRPr="00341589">
              <w:rPr>
                <w:rFonts w:ascii="Calibri" w:hAnsi="Calibri" w:cs="Arial"/>
                <w:sz w:val="20"/>
                <w:szCs w:val="20"/>
              </w:rPr>
              <w:t xml:space="preserve">National teams identification and selection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3</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September 2015 – June 2016</w:t>
            </w:r>
          </w:p>
        </w:tc>
        <w:tc>
          <w:tcPr>
            <w:tcW w:w="3047" w:type="dxa"/>
          </w:tcPr>
          <w:p w:rsidR="001D18FC" w:rsidRPr="00341589" w:rsidRDefault="001D18FC" w:rsidP="00514494">
            <w:pPr>
              <w:ind w:right="139"/>
              <w:rPr>
                <w:rFonts w:ascii="Calibri" w:hAnsi="Calibri" w:cs="Arial"/>
                <w:sz w:val="20"/>
                <w:szCs w:val="20"/>
              </w:rPr>
            </w:pPr>
            <w:r w:rsidRPr="00341589">
              <w:rPr>
                <w:rFonts w:ascii="Calibri" w:hAnsi="Calibri" w:cs="Arial"/>
                <w:sz w:val="20"/>
                <w:szCs w:val="20"/>
              </w:rPr>
              <w:t xml:space="preserve">Pilot exercise on filling CRF for selected CRF sector </w:t>
            </w:r>
          </w:p>
          <w:p w:rsidR="001D18FC" w:rsidRPr="00341589" w:rsidRDefault="001D18FC" w:rsidP="00514494">
            <w:pPr>
              <w:ind w:right="139"/>
              <w:rPr>
                <w:rFonts w:ascii="Calibri" w:hAnsi="Calibri" w:cs="Arial"/>
                <w:sz w:val="20"/>
                <w:szCs w:val="20"/>
              </w:rPr>
            </w:pPr>
            <w:r w:rsidRPr="00341589">
              <w:rPr>
                <w:rFonts w:ascii="Calibri" w:hAnsi="Calibri" w:cs="Arial"/>
                <w:sz w:val="20"/>
                <w:szCs w:val="20"/>
              </w:rPr>
              <w:t>- Hands on assistance</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4</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June 2016</w:t>
            </w:r>
          </w:p>
        </w:tc>
        <w:tc>
          <w:tcPr>
            <w:tcW w:w="3047" w:type="dxa"/>
          </w:tcPr>
          <w:p w:rsidR="001D18FC" w:rsidRPr="00341589" w:rsidRDefault="001D18FC" w:rsidP="00514494">
            <w:pPr>
              <w:ind w:right="139"/>
              <w:rPr>
                <w:rFonts w:ascii="Calibri" w:hAnsi="Calibri" w:cs="Arial"/>
                <w:sz w:val="20"/>
                <w:szCs w:val="20"/>
              </w:rPr>
            </w:pPr>
            <w:r w:rsidRPr="00341589">
              <w:rPr>
                <w:rFonts w:ascii="Calibri" w:hAnsi="Calibri" w:cs="Arial"/>
                <w:sz w:val="20"/>
                <w:szCs w:val="20"/>
              </w:rPr>
              <w:t xml:space="preserve">Regional Workshop to present results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7207FB">
      <w:pPr>
        <w:pStyle w:val="Heading2"/>
      </w:pPr>
      <w:bookmarkStart w:id="31" w:name="_Toc373773020"/>
      <w:r w:rsidRPr="00341589">
        <w:rPr>
          <w:color w:val="000080"/>
        </w:rPr>
        <w:t xml:space="preserve">Task 2.3: </w:t>
      </w:r>
      <w:r w:rsidRPr="00341589">
        <w:t>Capacity building on other reporting elements of the MMR</w:t>
      </w:r>
      <w:bookmarkEnd w:id="31"/>
    </w:p>
    <w:p w:rsidR="001D18FC" w:rsidRPr="00341589" w:rsidRDefault="001D18FC" w:rsidP="00514494">
      <w:pPr>
        <w:spacing w:before="120" w:after="120"/>
        <w:jc w:val="both"/>
        <w:rPr>
          <w:rFonts w:ascii="Calibri" w:hAnsi="Calibri" w:cs="Arial"/>
          <w:sz w:val="22"/>
          <w:szCs w:val="22"/>
        </w:rPr>
      </w:pPr>
      <w:r w:rsidRPr="00341589">
        <w:rPr>
          <w:rFonts w:ascii="Calibri" w:hAnsi="Calibri"/>
          <w:sz w:val="22"/>
          <w:szCs w:val="22"/>
        </w:rPr>
        <w:t>R</w:t>
      </w:r>
      <w:r w:rsidRPr="00341589">
        <w:rPr>
          <w:rFonts w:ascii="Calibri" w:hAnsi="Calibri" w:cs="Arial"/>
          <w:sz w:val="22"/>
          <w:szCs w:val="22"/>
        </w:rPr>
        <w:t xml:space="preserve">egional trainings to the relevant national experts on other elements of the EU Monitoring Mechanism Regulation, including the UNFCCC requirements for National Communications and Biennial Reports.  As such the regional training will address in particular: EU Procedures for reporting; functioning of Registries; Reporting on PAMs (Policies and Measures) of GHGs by sources and removals by sinks; National systems for policies, measures and projections, the use of models for projections, etc. </w:t>
      </w:r>
    </w:p>
    <w:p w:rsidR="001D18FC" w:rsidRPr="00341589" w:rsidRDefault="001D18FC" w:rsidP="00514494">
      <w:pPr>
        <w:spacing w:before="120" w:after="120"/>
        <w:jc w:val="both"/>
        <w:rPr>
          <w:rFonts w:ascii="Calibri" w:hAnsi="Calibri"/>
          <w:bCs/>
          <w:sz w:val="22"/>
          <w:szCs w:val="22"/>
          <w:lang w:val="en-US"/>
        </w:rPr>
      </w:pPr>
      <w:r w:rsidRPr="00341589">
        <w:rPr>
          <w:rFonts w:ascii="Calibri" w:hAnsi="Calibri"/>
          <w:bCs/>
          <w:sz w:val="22"/>
          <w:szCs w:val="22"/>
          <w:lang w:val="en-US"/>
        </w:rPr>
        <w:t>The following sub-tasks will be implemented in the framework of this task:</w:t>
      </w:r>
    </w:p>
    <w:p w:rsidR="001D18FC" w:rsidRPr="00341589" w:rsidRDefault="001D18FC" w:rsidP="002374B4">
      <w:pPr>
        <w:numPr>
          <w:ilvl w:val="0"/>
          <w:numId w:val="38"/>
        </w:numPr>
        <w:spacing w:before="120" w:after="120"/>
        <w:jc w:val="both"/>
        <w:rPr>
          <w:rFonts w:ascii="Calibri" w:hAnsi="Calibri"/>
          <w:bCs/>
          <w:sz w:val="22"/>
          <w:szCs w:val="22"/>
          <w:lang w:val="en-US"/>
        </w:rPr>
      </w:pPr>
      <w:r w:rsidRPr="00341589">
        <w:rPr>
          <w:rFonts w:ascii="Calibri" w:hAnsi="Calibri"/>
          <w:b/>
          <w:bCs/>
          <w:sz w:val="22"/>
          <w:szCs w:val="22"/>
          <w:lang w:val="en-US"/>
        </w:rPr>
        <w:t>Sub-Task 2.3 A:</w:t>
      </w:r>
      <w:r w:rsidRPr="00341589">
        <w:rPr>
          <w:rFonts w:ascii="Calibri" w:hAnsi="Calibri"/>
          <w:bCs/>
          <w:sz w:val="22"/>
          <w:szCs w:val="22"/>
          <w:lang w:val="en-US"/>
        </w:rPr>
        <w:t xml:space="preserve"> Regional Training on various aspects of the MMR </w:t>
      </w:r>
    </w:p>
    <w:p w:rsidR="001D18FC" w:rsidRPr="00341589" w:rsidRDefault="001D18FC" w:rsidP="002374B4">
      <w:pPr>
        <w:numPr>
          <w:ilvl w:val="0"/>
          <w:numId w:val="38"/>
        </w:numPr>
        <w:spacing w:before="120" w:after="120"/>
        <w:jc w:val="both"/>
        <w:rPr>
          <w:rFonts w:ascii="Calibri" w:hAnsi="Calibri"/>
          <w:sz w:val="22"/>
          <w:szCs w:val="22"/>
        </w:rPr>
      </w:pPr>
      <w:r w:rsidRPr="00341589">
        <w:rPr>
          <w:rFonts w:ascii="Calibri" w:hAnsi="Calibri"/>
          <w:b/>
          <w:bCs/>
          <w:sz w:val="22"/>
          <w:szCs w:val="22"/>
          <w:lang w:val="en-US"/>
        </w:rPr>
        <w:t>Sub-Task 2.3 B:</w:t>
      </w:r>
      <w:r w:rsidRPr="00341589">
        <w:rPr>
          <w:rFonts w:ascii="Calibri" w:hAnsi="Calibri"/>
          <w:bCs/>
          <w:sz w:val="22"/>
          <w:szCs w:val="22"/>
          <w:lang w:val="en-US"/>
        </w:rPr>
        <w:t xml:space="preserve"> Best practice document for a fully functioning MMR system</w:t>
      </w:r>
    </w:p>
    <w:p w:rsidR="001D18FC" w:rsidRPr="00341589" w:rsidRDefault="001D18FC" w:rsidP="00514494">
      <w:pPr>
        <w:spacing w:before="120" w:after="120"/>
        <w:jc w:val="both"/>
        <w:rPr>
          <w:rFonts w:ascii="Calibri" w:hAnsi="Calibri"/>
          <w:sz w:val="22"/>
          <w:szCs w:val="22"/>
        </w:rPr>
      </w:pPr>
      <w:r w:rsidRPr="00341589">
        <w:rPr>
          <w:rFonts w:ascii="Calibri" w:hAnsi="Calibri"/>
          <w:sz w:val="22"/>
          <w:szCs w:val="22"/>
        </w:rPr>
        <w:t>Hereafter a detailed description of deliverables is described:</w:t>
      </w:r>
    </w:p>
    <w:p w:rsidR="001D18FC" w:rsidRPr="00341589" w:rsidRDefault="001D18FC" w:rsidP="000858DE">
      <w:pPr>
        <w:pStyle w:val="Heading3"/>
        <w:rPr>
          <w:rFonts w:ascii="Garamond" w:hAnsi="Garamond"/>
        </w:rPr>
      </w:pPr>
      <w:bookmarkStart w:id="32" w:name="_Toc373773021"/>
      <w:r w:rsidRPr="00341589">
        <w:t>Sub-</w:t>
      </w:r>
      <w:r w:rsidRPr="00341589">
        <w:rPr>
          <w:lang w:val="en-US"/>
        </w:rPr>
        <w:t>Task 2.3 A: Best practice document for a fully functioning MMR system</w:t>
      </w:r>
      <w:bookmarkEnd w:id="32"/>
      <w:r w:rsidRPr="00341589">
        <w:rPr>
          <w:rFonts w:ascii="Garamond" w:hAnsi="Garamond"/>
          <w:lang w:val="en-US"/>
        </w:rPr>
        <w:t xml:space="preserve"> </w:t>
      </w:r>
    </w:p>
    <w:p w:rsidR="001D18FC" w:rsidRPr="00341589" w:rsidRDefault="001D18FC" w:rsidP="000858DE">
      <w:pPr>
        <w:spacing w:before="120" w:after="120"/>
        <w:jc w:val="both"/>
        <w:rPr>
          <w:rFonts w:ascii="Calibri" w:hAnsi="Calibri" w:cs="Arial"/>
          <w:sz w:val="22"/>
          <w:szCs w:val="22"/>
        </w:rPr>
      </w:pPr>
      <w:r w:rsidRPr="00341589">
        <w:rPr>
          <w:rFonts w:ascii="Calibri" w:hAnsi="Calibri" w:cs="Arial"/>
          <w:sz w:val="22"/>
          <w:szCs w:val="22"/>
        </w:rPr>
        <w:t>A best practice document will be prepared which describes in detail the technical, institutional and legal steps to take towards a fully functioning MMR system. The document will also describe systems in different Member States.</w:t>
      </w:r>
    </w:p>
    <w:p w:rsidR="001D18FC" w:rsidRPr="00341589" w:rsidRDefault="001D18FC" w:rsidP="000858DE">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2.3 B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187D27">
        <w:tc>
          <w:tcPr>
            <w:tcW w:w="1086" w:type="dxa"/>
            <w:tcBorders>
              <w:right w:val="single" w:sz="4" w:space="0" w:color="FFFFFF"/>
            </w:tcBorders>
            <w:shd w:val="clear" w:color="auto" w:fill="002060"/>
          </w:tcPr>
          <w:p w:rsidR="001D18FC" w:rsidRPr="00341589" w:rsidRDefault="001D18FC" w:rsidP="00187D27">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187D27">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187D27">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187D27">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187D27">
        <w:tc>
          <w:tcPr>
            <w:tcW w:w="1086" w:type="dxa"/>
          </w:tcPr>
          <w:p w:rsidR="001D18FC" w:rsidRPr="00341589" w:rsidRDefault="001D18FC" w:rsidP="00187D27">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187D27">
            <w:pPr>
              <w:ind w:right="152"/>
              <w:rPr>
                <w:rFonts w:ascii="Calibri" w:hAnsi="Calibri" w:cs="Arial"/>
                <w:sz w:val="20"/>
                <w:szCs w:val="20"/>
              </w:rPr>
            </w:pPr>
            <w:r w:rsidRPr="00341589">
              <w:rPr>
                <w:rFonts w:ascii="Calibri" w:hAnsi="Calibri" w:cs="Arial"/>
                <w:sz w:val="20"/>
                <w:szCs w:val="20"/>
              </w:rPr>
              <w:t>June 2015</w:t>
            </w:r>
          </w:p>
        </w:tc>
        <w:tc>
          <w:tcPr>
            <w:tcW w:w="3047" w:type="dxa"/>
          </w:tcPr>
          <w:p w:rsidR="001D18FC" w:rsidRPr="00341589" w:rsidRDefault="001D18FC" w:rsidP="00187D27">
            <w:pPr>
              <w:ind w:right="139"/>
              <w:rPr>
                <w:rFonts w:ascii="Calibri" w:hAnsi="Calibri" w:cs="Arial"/>
              </w:rPr>
            </w:pPr>
            <w:r w:rsidRPr="00341589">
              <w:rPr>
                <w:rFonts w:ascii="Calibri" w:hAnsi="Calibri" w:cs="Arial"/>
                <w:sz w:val="22"/>
                <w:szCs w:val="22"/>
              </w:rPr>
              <w:t xml:space="preserve">Best Practice Document on MMR implementation </w:t>
            </w:r>
          </w:p>
          <w:p w:rsidR="001D18FC" w:rsidRPr="00341589" w:rsidRDefault="001D18FC" w:rsidP="00187D27">
            <w:pPr>
              <w:numPr>
                <w:ilvl w:val="0"/>
                <w:numId w:val="30"/>
              </w:numPr>
              <w:tabs>
                <w:tab w:val="clear" w:pos="720"/>
              </w:tabs>
              <w:ind w:left="352" w:right="139"/>
              <w:rPr>
                <w:rFonts w:ascii="Calibri" w:hAnsi="Calibri" w:cs="Arial"/>
              </w:rPr>
            </w:pPr>
            <w:r w:rsidRPr="00341589">
              <w:rPr>
                <w:rFonts w:ascii="Calibri" w:hAnsi="Calibri" w:cs="Arial"/>
                <w:sz w:val="22"/>
                <w:szCs w:val="22"/>
              </w:rPr>
              <w:t>Examples Member States</w:t>
            </w:r>
          </w:p>
          <w:p w:rsidR="001D18FC" w:rsidRPr="00341589" w:rsidRDefault="001D18FC" w:rsidP="00187D27">
            <w:pPr>
              <w:numPr>
                <w:ilvl w:val="0"/>
                <w:numId w:val="30"/>
              </w:numPr>
              <w:tabs>
                <w:tab w:val="clear" w:pos="720"/>
              </w:tabs>
              <w:ind w:left="352" w:right="139"/>
              <w:rPr>
                <w:rFonts w:ascii="Calibri" w:hAnsi="Calibri" w:cs="Arial"/>
              </w:rPr>
            </w:pPr>
            <w:r w:rsidRPr="00341589">
              <w:rPr>
                <w:rFonts w:ascii="Calibri" w:hAnsi="Calibri" w:cs="Arial"/>
                <w:sz w:val="22"/>
                <w:szCs w:val="22"/>
              </w:rPr>
              <w:t xml:space="preserve">Steps towards full functioning system </w:t>
            </w:r>
          </w:p>
        </w:tc>
        <w:tc>
          <w:tcPr>
            <w:tcW w:w="2993" w:type="dxa"/>
          </w:tcPr>
          <w:p w:rsidR="001D18FC" w:rsidRPr="00341589" w:rsidRDefault="001D18FC" w:rsidP="00187D27">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0858DE">
      <w:pPr>
        <w:pStyle w:val="RENANormal"/>
        <w:spacing w:before="120" w:after="120"/>
        <w:rPr>
          <w:rFonts w:ascii="Calibri" w:hAnsi="Calibri"/>
          <w:szCs w:val="22"/>
        </w:rPr>
      </w:pPr>
    </w:p>
    <w:p w:rsidR="001D18FC" w:rsidRPr="00341589" w:rsidRDefault="001D18FC" w:rsidP="007207FB">
      <w:pPr>
        <w:pStyle w:val="Heading3"/>
        <w:rPr>
          <w:lang w:val="en-US"/>
        </w:rPr>
      </w:pPr>
      <w:bookmarkStart w:id="33" w:name="_Toc373773022"/>
      <w:r w:rsidRPr="00341589">
        <w:t>Sub-</w:t>
      </w:r>
      <w:r w:rsidRPr="00341589">
        <w:rPr>
          <w:lang w:val="en-US"/>
        </w:rPr>
        <w:t>Task 2.3 B: Regional training on various aspects of the MMR</w:t>
      </w:r>
      <w:bookmarkEnd w:id="33"/>
      <w:r w:rsidRPr="00341589">
        <w:rPr>
          <w:lang w:val="en-US"/>
        </w:rPr>
        <w:t xml:space="preserve"> </w:t>
      </w:r>
    </w:p>
    <w:p w:rsidR="001D18FC" w:rsidRPr="00341589" w:rsidRDefault="001D18FC" w:rsidP="00514494">
      <w:pPr>
        <w:spacing w:before="120" w:after="120"/>
        <w:jc w:val="both"/>
        <w:rPr>
          <w:rFonts w:ascii="Calibri" w:hAnsi="Calibri" w:cs="Arial"/>
          <w:sz w:val="22"/>
          <w:szCs w:val="22"/>
        </w:rPr>
      </w:pPr>
      <w:r w:rsidRPr="00341589">
        <w:rPr>
          <w:rFonts w:ascii="Calibri" w:hAnsi="Calibri" w:cs="Arial"/>
          <w:sz w:val="22"/>
          <w:szCs w:val="22"/>
        </w:rPr>
        <w:t>Two regional trainings will be held on selected elements of the MMR. The following trainings are foreseen:</w:t>
      </w:r>
    </w:p>
    <w:p w:rsidR="001D18FC" w:rsidRPr="00341589" w:rsidRDefault="001D18FC" w:rsidP="002374B4">
      <w:pPr>
        <w:numPr>
          <w:ilvl w:val="0"/>
          <w:numId w:val="39"/>
        </w:numPr>
        <w:jc w:val="both"/>
        <w:rPr>
          <w:rFonts w:ascii="Calibri" w:hAnsi="Calibri" w:cs="Arial"/>
          <w:sz w:val="22"/>
          <w:szCs w:val="22"/>
        </w:rPr>
      </w:pPr>
      <w:r w:rsidRPr="00341589">
        <w:rPr>
          <w:rFonts w:ascii="Calibri" w:hAnsi="Calibri" w:cs="Arial"/>
          <w:sz w:val="22"/>
          <w:szCs w:val="22"/>
        </w:rPr>
        <w:t>Training 1: Training on the functioning of national systems in the framework of the MMR: Minimum legal and institutional requirements (September 2014)</w:t>
      </w:r>
    </w:p>
    <w:p w:rsidR="001D18FC" w:rsidRPr="00341589" w:rsidRDefault="001D18FC" w:rsidP="002374B4">
      <w:pPr>
        <w:numPr>
          <w:ilvl w:val="0"/>
          <w:numId w:val="39"/>
        </w:numPr>
        <w:jc w:val="both"/>
        <w:rPr>
          <w:rFonts w:ascii="Calibri" w:hAnsi="Calibri" w:cs="Arial"/>
          <w:sz w:val="22"/>
          <w:szCs w:val="22"/>
        </w:rPr>
      </w:pPr>
      <w:r w:rsidRPr="00341589">
        <w:rPr>
          <w:rFonts w:ascii="Calibri" w:hAnsi="Calibri" w:cs="Arial"/>
          <w:sz w:val="22"/>
          <w:szCs w:val="22"/>
        </w:rPr>
        <w:t>Training 2: Regional training on selected topic: Eg. Reporting on policies and measures (PAMs), Registry. etc. (June 2015)</w:t>
      </w:r>
    </w:p>
    <w:p w:rsidR="001D18FC" w:rsidRPr="00341589" w:rsidRDefault="001D18FC" w:rsidP="00514494">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 xml:space="preserve">Required outputs under Sub-Task 2.3 A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514494">
        <w:tc>
          <w:tcPr>
            <w:tcW w:w="1086" w:type="dxa"/>
            <w:tcBorders>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514494">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September 2015</w:t>
            </w:r>
          </w:p>
        </w:tc>
        <w:tc>
          <w:tcPr>
            <w:tcW w:w="3047" w:type="dxa"/>
          </w:tcPr>
          <w:p w:rsidR="001D18FC" w:rsidRPr="00341589" w:rsidRDefault="001D18FC" w:rsidP="00514494">
            <w:pPr>
              <w:ind w:right="139"/>
              <w:rPr>
                <w:rFonts w:ascii="Calibri" w:hAnsi="Calibri" w:cs="Arial"/>
                <w:sz w:val="20"/>
                <w:szCs w:val="20"/>
              </w:rPr>
            </w:pPr>
            <w:r w:rsidRPr="00341589">
              <w:rPr>
                <w:rFonts w:ascii="Calibri" w:hAnsi="Calibri" w:cs="Arial"/>
                <w:sz w:val="22"/>
                <w:szCs w:val="22"/>
              </w:rPr>
              <w:t xml:space="preserve">Training 1: National Systems </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Combined with Workshop 2 under Task 1.1. B</w:t>
            </w:r>
          </w:p>
        </w:tc>
      </w:tr>
      <w:tr w:rsidR="001D18FC" w:rsidRPr="00341589" w:rsidTr="00514494">
        <w:tc>
          <w:tcPr>
            <w:tcW w:w="1086" w:type="dxa"/>
          </w:tcPr>
          <w:p w:rsidR="001D18FC" w:rsidRPr="00341589" w:rsidRDefault="001D18FC" w:rsidP="00514494">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514494">
            <w:pPr>
              <w:ind w:right="152"/>
              <w:rPr>
                <w:rFonts w:ascii="Calibri" w:hAnsi="Calibri" w:cs="Arial"/>
                <w:sz w:val="20"/>
                <w:szCs w:val="20"/>
              </w:rPr>
            </w:pPr>
            <w:r w:rsidRPr="00341589">
              <w:rPr>
                <w:rFonts w:ascii="Calibri" w:hAnsi="Calibri" w:cs="Arial"/>
                <w:sz w:val="20"/>
                <w:szCs w:val="20"/>
              </w:rPr>
              <w:t>June 2016</w:t>
            </w:r>
          </w:p>
        </w:tc>
        <w:tc>
          <w:tcPr>
            <w:tcW w:w="3047" w:type="dxa"/>
          </w:tcPr>
          <w:p w:rsidR="001D18FC" w:rsidRPr="00341589" w:rsidRDefault="001D18FC" w:rsidP="00514494">
            <w:pPr>
              <w:ind w:right="139"/>
              <w:rPr>
                <w:rFonts w:ascii="Calibri" w:hAnsi="Calibri" w:cs="Arial"/>
                <w:sz w:val="20"/>
                <w:szCs w:val="20"/>
              </w:rPr>
            </w:pPr>
            <w:r w:rsidRPr="00341589">
              <w:rPr>
                <w:rFonts w:ascii="Calibri" w:hAnsi="Calibri" w:cs="Arial"/>
                <w:sz w:val="22"/>
                <w:szCs w:val="22"/>
              </w:rPr>
              <w:t>Training 2: Selected topic s</w:t>
            </w:r>
          </w:p>
        </w:tc>
        <w:tc>
          <w:tcPr>
            <w:tcW w:w="2993" w:type="dxa"/>
          </w:tcPr>
          <w:p w:rsidR="001D18FC" w:rsidRPr="00341589" w:rsidRDefault="001D18FC" w:rsidP="00514494">
            <w:pPr>
              <w:rPr>
                <w:rFonts w:ascii="Calibri" w:hAnsi="Calibri" w:cs="Arial"/>
                <w:sz w:val="20"/>
                <w:szCs w:val="20"/>
              </w:rPr>
            </w:pPr>
            <w:r w:rsidRPr="00341589">
              <w:rPr>
                <w:rFonts w:ascii="Calibri" w:hAnsi="Calibri" w:cs="Arial"/>
                <w:sz w:val="20"/>
                <w:szCs w:val="20"/>
              </w:rPr>
              <w:t xml:space="preserve">One or more regional trainings on selected topics </w:t>
            </w:r>
          </w:p>
        </w:tc>
      </w:tr>
    </w:tbl>
    <w:p w:rsidR="001D18FC" w:rsidRPr="00341589" w:rsidRDefault="001D18FC" w:rsidP="00522DC2">
      <w:pPr>
        <w:pStyle w:val="RENANormal"/>
        <w:spacing w:before="120" w:after="120"/>
        <w:rPr>
          <w:rFonts w:ascii="Calibri" w:hAnsi="Calibri"/>
          <w:szCs w:val="22"/>
        </w:rPr>
      </w:pPr>
    </w:p>
    <w:p w:rsidR="001D18FC" w:rsidRPr="00341589" w:rsidRDefault="001D18FC" w:rsidP="00522DC2">
      <w:pPr>
        <w:pStyle w:val="RENANormal"/>
        <w:spacing w:before="120" w:after="120"/>
        <w:rPr>
          <w:rFonts w:ascii="Calibri" w:hAnsi="Calibri"/>
          <w:szCs w:val="22"/>
        </w:rPr>
      </w:pPr>
    </w:p>
    <w:p w:rsidR="001D18FC" w:rsidRPr="00341589" w:rsidRDefault="001D18FC" w:rsidP="007207FB">
      <w:pPr>
        <w:pStyle w:val="Heading2"/>
        <w:rPr>
          <w:u w:val="single"/>
        </w:rPr>
      </w:pPr>
      <w:r w:rsidRPr="00341589">
        <w:br w:type="page"/>
      </w:r>
      <w:bookmarkStart w:id="34" w:name="_Toc373773023"/>
      <w:r w:rsidRPr="00341589">
        <w:t>Summary of timing of activities in this working Group Nr 2 (MMR)</w:t>
      </w:r>
      <w:bookmarkEnd w:id="34"/>
      <w:r w:rsidRPr="00341589">
        <w:t xml:space="preserve"> </w:t>
      </w:r>
    </w:p>
    <w:p w:rsidR="001D18FC" w:rsidRPr="00341589" w:rsidRDefault="001D18FC" w:rsidP="00514494">
      <w:pPr>
        <w:pStyle w:val="RENANormal"/>
        <w:spacing w:after="0"/>
        <w:rPr>
          <w:rFonts w:ascii="Calibri" w:hAnsi="Calibr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00"/>
        <w:gridCol w:w="637"/>
        <w:gridCol w:w="600"/>
        <w:gridCol w:w="601"/>
        <w:gridCol w:w="600"/>
        <w:gridCol w:w="602"/>
        <w:gridCol w:w="689"/>
        <w:gridCol w:w="585"/>
        <w:gridCol w:w="584"/>
        <w:gridCol w:w="765"/>
        <w:gridCol w:w="584"/>
        <w:gridCol w:w="585"/>
      </w:tblGrid>
      <w:tr w:rsidR="001D18FC" w:rsidRPr="00341589" w:rsidTr="00151401">
        <w:tc>
          <w:tcPr>
            <w:tcW w:w="2633" w:type="dxa"/>
            <w:shd w:val="clear" w:color="auto" w:fill="E6E6E6"/>
          </w:tcPr>
          <w:p w:rsidR="001D18FC" w:rsidRPr="00341589" w:rsidRDefault="001D18FC" w:rsidP="00514494">
            <w:pPr>
              <w:pStyle w:val="RENANormal"/>
              <w:spacing w:after="0"/>
              <w:rPr>
                <w:rFonts w:ascii="Calibri" w:hAnsi="Calibri"/>
                <w:sz w:val="20"/>
                <w:szCs w:val="20"/>
              </w:rPr>
            </w:pPr>
          </w:p>
        </w:tc>
        <w:tc>
          <w:tcPr>
            <w:tcW w:w="2438" w:type="dxa"/>
            <w:gridSpan w:val="4"/>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2014</w:t>
            </w:r>
          </w:p>
        </w:tc>
        <w:tc>
          <w:tcPr>
            <w:tcW w:w="2476" w:type="dxa"/>
            <w:gridSpan w:val="4"/>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2015</w:t>
            </w:r>
          </w:p>
        </w:tc>
        <w:tc>
          <w:tcPr>
            <w:tcW w:w="2518" w:type="dxa"/>
            <w:gridSpan w:val="4"/>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2016</w:t>
            </w:r>
          </w:p>
        </w:tc>
      </w:tr>
      <w:tr w:rsidR="001D18FC" w:rsidRPr="00341589" w:rsidTr="00151401">
        <w:tc>
          <w:tcPr>
            <w:tcW w:w="2633" w:type="dxa"/>
            <w:shd w:val="clear" w:color="auto" w:fill="E6E6E6"/>
          </w:tcPr>
          <w:p w:rsidR="001D18FC" w:rsidRPr="00341589" w:rsidRDefault="001D18FC" w:rsidP="00514494">
            <w:pPr>
              <w:pStyle w:val="RENANormal"/>
              <w:spacing w:after="0"/>
              <w:rPr>
                <w:rFonts w:ascii="Calibri" w:hAnsi="Calibri"/>
                <w:sz w:val="20"/>
                <w:szCs w:val="20"/>
              </w:rPr>
            </w:pPr>
          </w:p>
        </w:tc>
        <w:tc>
          <w:tcPr>
            <w:tcW w:w="600"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Q1</w:t>
            </w:r>
          </w:p>
        </w:tc>
        <w:tc>
          <w:tcPr>
            <w:tcW w:w="637"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Q2</w:t>
            </w:r>
          </w:p>
        </w:tc>
        <w:tc>
          <w:tcPr>
            <w:tcW w:w="600"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Q3</w:t>
            </w:r>
          </w:p>
        </w:tc>
        <w:tc>
          <w:tcPr>
            <w:tcW w:w="601"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Q4</w:t>
            </w:r>
          </w:p>
        </w:tc>
        <w:tc>
          <w:tcPr>
            <w:tcW w:w="600"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Q1</w:t>
            </w:r>
          </w:p>
        </w:tc>
        <w:tc>
          <w:tcPr>
            <w:tcW w:w="602"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Q2</w:t>
            </w:r>
          </w:p>
        </w:tc>
        <w:tc>
          <w:tcPr>
            <w:tcW w:w="689"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Q3</w:t>
            </w:r>
          </w:p>
        </w:tc>
        <w:tc>
          <w:tcPr>
            <w:tcW w:w="585"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Q4</w:t>
            </w:r>
          </w:p>
        </w:tc>
        <w:tc>
          <w:tcPr>
            <w:tcW w:w="584"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Q1</w:t>
            </w:r>
          </w:p>
        </w:tc>
        <w:tc>
          <w:tcPr>
            <w:tcW w:w="765"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Q2</w:t>
            </w:r>
          </w:p>
        </w:tc>
        <w:tc>
          <w:tcPr>
            <w:tcW w:w="584"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Q3</w:t>
            </w:r>
          </w:p>
        </w:tc>
        <w:tc>
          <w:tcPr>
            <w:tcW w:w="585" w:type="dxa"/>
            <w:shd w:val="clear" w:color="auto" w:fill="E6E6E6"/>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Q4</w:t>
            </w:r>
          </w:p>
        </w:tc>
      </w:tr>
      <w:tr w:rsidR="001D18FC" w:rsidRPr="00341589" w:rsidTr="00151401">
        <w:tc>
          <w:tcPr>
            <w:tcW w:w="2633" w:type="dxa"/>
          </w:tcPr>
          <w:p w:rsidR="001D18FC" w:rsidRPr="00341589" w:rsidRDefault="001D18FC" w:rsidP="00FA2BA3">
            <w:pPr>
              <w:pStyle w:val="RENANormal"/>
              <w:spacing w:after="0"/>
              <w:rPr>
                <w:rFonts w:ascii="Calibri" w:hAnsi="Calibri"/>
                <w:sz w:val="20"/>
                <w:szCs w:val="20"/>
              </w:rPr>
            </w:pPr>
            <w:r w:rsidRPr="00341589">
              <w:rPr>
                <w:rFonts w:ascii="Calibri" w:hAnsi="Calibri"/>
                <w:sz w:val="20"/>
                <w:szCs w:val="20"/>
              </w:rPr>
              <w:t xml:space="preserve">Task 2.1 A. Module 1: Regional on-site-training </w:t>
            </w:r>
          </w:p>
        </w:tc>
        <w:tc>
          <w:tcPr>
            <w:tcW w:w="600"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WS1</w:t>
            </w:r>
          </w:p>
        </w:tc>
        <w:tc>
          <w:tcPr>
            <w:tcW w:w="637"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sz w:val="20"/>
                <w:szCs w:val="20"/>
              </w:rPr>
            </w:pPr>
          </w:p>
        </w:tc>
        <w:tc>
          <w:tcPr>
            <w:tcW w:w="601"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89"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c>
          <w:tcPr>
            <w:tcW w:w="584" w:type="dxa"/>
          </w:tcPr>
          <w:p w:rsidR="001D18FC" w:rsidRPr="00341589" w:rsidRDefault="001D18FC" w:rsidP="00514494">
            <w:pPr>
              <w:pStyle w:val="RENANormal"/>
              <w:spacing w:after="0"/>
              <w:jc w:val="center"/>
              <w:rPr>
                <w:rFonts w:ascii="Calibri" w:hAnsi="Calibri"/>
                <w:sz w:val="20"/>
                <w:szCs w:val="20"/>
              </w:rPr>
            </w:pPr>
          </w:p>
        </w:tc>
        <w:tc>
          <w:tcPr>
            <w:tcW w:w="765" w:type="dxa"/>
          </w:tcPr>
          <w:p w:rsidR="001D18FC" w:rsidRPr="00341589" w:rsidRDefault="001D18FC" w:rsidP="00514494">
            <w:pPr>
              <w:pStyle w:val="RENANormal"/>
              <w:spacing w:after="0"/>
              <w:jc w:val="center"/>
              <w:rPr>
                <w:rFonts w:ascii="Calibri" w:hAnsi="Calibri"/>
                <w:sz w:val="20"/>
                <w:szCs w:val="20"/>
              </w:rPr>
            </w:pPr>
          </w:p>
        </w:tc>
        <w:tc>
          <w:tcPr>
            <w:tcW w:w="584"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r>
      <w:tr w:rsidR="001D18FC" w:rsidRPr="00341589" w:rsidTr="00151401">
        <w:tc>
          <w:tcPr>
            <w:tcW w:w="2633" w:type="dxa"/>
          </w:tcPr>
          <w:p w:rsidR="001D18FC" w:rsidRPr="00341589" w:rsidRDefault="001D18FC" w:rsidP="00FA2BA3">
            <w:pPr>
              <w:pStyle w:val="RENANormal"/>
              <w:spacing w:after="0"/>
              <w:rPr>
                <w:rFonts w:ascii="Calibri" w:hAnsi="Calibri"/>
                <w:sz w:val="20"/>
                <w:szCs w:val="20"/>
              </w:rPr>
            </w:pPr>
            <w:r w:rsidRPr="00341589">
              <w:rPr>
                <w:rFonts w:ascii="Calibri" w:hAnsi="Calibri"/>
                <w:sz w:val="20"/>
                <w:szCs w:val="20"/>
              </w:rPr>
              <w:t>Task 2.1 B.  Module 2: CRF and uncertainty assessment</w:t>
            </w:r>
          </w:p>
        </w:tc>
        <w:tc>
          <w:tcPr>
            <w:tcW w:w="600" w:type="dxa"/>
          </w:tcPr>
          <w:p w:rsidR="001D18FC" w:rsidRPr="00341589" w:rsidRDefault="001D18FC" w:rsidP="00514494">
            <w:pPr>
              <w:pStyle w:val="RENANormal"/>
              <w:spacing w:after="0"/>
              <w:jc w:val="center"/>
              <w:rPr>
                <w:rFonts w:ascii="Calibri" w:hAnsi="Calibri"/>
                <w:sz w:val="20"/>
                <w:szCs w:val="20"/>
              </w:rPr>
            </w:pPr>
          </w:p>
        </w:tc>
        <w:tc>
          <w:tcPr>
            <w:tcW w:w="637"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w:t>
            </w:r>
            <w:r w:rsidRPr="00341589">
              <w:rPr>
                <w:rFonts w:ascii="Calibri" w:hAnsi="Calibri"/>
                <w:i/>
                <w:sz w:val="20"/>
                <w:szCs w:val="20"/>
              </w:rPr>
              <w:t>WS2</w:t>
            </w:r>
          </w:p>
        </w:tc>
        <w:tc>
          <w:tcPr>
            <w:tcW w:w="600" w:type="dxa"/>
          </w:tcPr>
          <w:p w:rsidR="001D18FC" w:rsidRPr="00341589" w:rsidRDefault="001D18FC" w:rsidP="00514494">
            <w:pPr>
              <w:pStyle w:val="RENANormal"/>
              <w:spacing w:after="0"/>
              <w:jc w:val="center"/>
              <w:rPr>
                <w:rFonts w:ascii="Calibri" w:hAnsi="Calibri"/>
                <w:i/>
                <w:sz w:val="20"/>
                <w:szCs w:val="20"/>
              </w:rPr>
            </w:pPr>
          </w:p>
        </w:tc>
        <w:tc>
          <w:tcPr>
            <w:tcW w:w="601" w:type="dxa"/>
          </w:tcPr>
          <w:p w:rsidR="001D18FC" w:rsidRPr="00341589" w:rsidRDefault="001D18FC" w:rsidP="00514494">
            <w:pPr>
              <w:pStyle w:val="RENANormal"/>
              <w:spacing w:after="0"/>
              <w:rPr>
                <w:rFonts w:ascii="Calibri" w:hAnsi="Calibri"/>
                <w:i/>
                <w:sz w:val="20"/>
                <w:szCs w:val="20"/>
              </w:rPr>
            </w:pPr>
          </w:p>
        </w:tc>
        <w:tc>
          <w:tcPr>
            <w:tcW w:w="600" w:type="dxa"/>
          </w:tcPr>
          <w:p w:rsidR="001D18FC" w:rsidRPr="00341589" w:rsidRDefault="001D18FC" w:rsidP="004A2970">
            <w:pPr>
              <w:pStyle w:val="RENANormal"/>
              <w:spacing w:after="0"/>
              <w:rPr>
                <w:rFonts w:ascii="Calibri" w:hAnsi="Calibri"/>
                <w:i/>
                <w:sz w:val="20"/>
                <w:szCs w:val="20"/>
              </w:rPr>
            </w:pPr>
          </w:p>
        </w:tc>
        <w:tc>
          <w:tcPr>
            <w:tcW w:w="602" w:type="dxa"/>
          </w:tcPr>
          <w:p w:rsidR="001D18FC" w:rsidRPr="00341589" w:rsidRDefault="001D18FC" w:rsidP="00514494">
            <w:pPr>
              <w:pStyle w:val="RENANormal"/>
              <w:spacing w:after="0"/>
              <w:rPr>
                <w:rFonts w:ascii="Calibri" w:hAnsi="Calibri"/>
                <w:i/>
                <w:sz w:val="20"/>
                <w:szCs w:val="20"/>
              </w:rPr>
            </w:pPr>
          </w:p>
        </w:tc>
        <w:tc>
          <w:tcPr>
            <w:tcW w:w="689"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c>
          <w:tcPr>
            <w:tcW w:w="584" w:type="dxa"/>
          </w:tcPr>
          <w:p w:rsidR="001D18FC" w:rsidRPr="00341589" w:rsidRDefault="001D18FC" w:rsidP="00514494">
            <w:pPr>
              <w:pStyle w:val="RENANormal"/>
              <w:spacing w:after="0"/>
              <w:jc w:val="center"/>
              <w:rPr>
                <w:rFonts w:ascii="Calibri" w:hAnsi="Calibri"/>
                <w:sz w:val="20"/>
                <w:szCs w:val="20"/>
              </w:rPr>
            </w:pPr>
          </w:p>
        </w:tc>
        <w:tc>
          <w:tcPr>
            <w:tcW w:w="765" w:type="dxa"/>
          </w:tcPr>
          <w:p w:rsidR="001D18FC" w:rsidRPr="00341589" w:rsidRDefault="001D18FC" w:rsidP="00514494">
            <w:pPr>
              <w:pStyle w:val="RENANormal"/>
              <w:spacing w:after="0"/>
              <w:jc w:val="center"/>
              <w:rPr>
                <w:rFonts w:ascii="Calibri" w:hAnsi="Calibri"/>
                <w:sz w:val="20"/>
                <w:szCs w:val="20"/>
              </w:rPr>
            </w:pPr>
          </w:p>
        </w:tc>
        <w:tc>
          <w:tcPr>
            <w:tcW w:w="584"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r>
      <w:tr w:rsidR="001D18FC" w:rsidRPr="00341589" w:rsidTr="00151401">
        <w:tc>
          <w:tcPr>
            <w:tcW w:w="2633" w:type="dxa"/>
          </w:tcPr>
          <w:p w:rsidR="001D18FC" w:rsidRPr="00341589" w:rsidRDefault="001D18FC" w:rsidP="00FA2BA3">
            <w:pPr>
              <w:pStyle w:val="RENANormal"/>
              <w:spacing w:after="0"/>
              <w:rPr>
                <w:rFonts w:ascii="Calibri" w:hAnsi="Calibri"/>
                <w:sz w:val="20"/>
                <w:szCs w:val="20"/>
              </w:rPr>
            </w:pPr>
            <w:r w:rsidRPr="00341589">
              <w:rPr>
                <w:rFonts w:ascii="Calibri" w:hAnsi="Calibri"/>
                <w:sz w:val="20"/>
                <w:szCs w:val="20"/>
              </w:rPr>
              <w:t>Task 2.1 C. Module 3: Field training energy sector</w:t>
            </w:r>
          </w:p>
        </w:tc>
        <w:tc>
          <w:tcPr>
            <w:tcW w:w="600" w:type="dxa"/>
          </w:tcPr>
          <w:p w:rsidR="001D18FC" w:rsidRPr="00341589" w:rsidRDefault="001D18FC" w:rsidP="00514494">
            <w:pPr>
              <w:pStyle w:val="RENANormal"/>
              <w:spacing w:after="0"/>
              <w:jc w:val="center"/>
              <w:rPr>
                <w:rFonts w:ascii="Calibri" w:hAnsi="Calibri"/>
                <w:sz w:val="20"/>
                <w:szCs w:val="20"/>
              </w:rPr>
            </w:pPr>
          </w:p>
        </w:tc>
        <w:tc>
          <w:tcPr>
            <w:tcW w:w="637" w:type="dxa"/>
          </w:tcPr>
          <w:p w:rsidR="001D18FC" w:rsidRPr="00341589" w:rsidRDefault="001D18FC" w:rsidP="00514494">
            <w:pPr>
              <w:pStyle w:val="RENANormal"/>
              <w:spacing w:after="0"/>
              <w:jc w:val="center"/>
              <w:rPr>
                <w:rFonts w:ascii="Calibri" w:hAnsi="Calibri"/>
                <w:sz w:val="20"/>
                <w:szCs w:val="20"/>
              </w:rPr>
            </w:pPr>
          </w:p>
        </w:tc>
        <w:tc>
          <w:tcPr>
            <w:tcW w:w="600"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Prep</w:t>
            </w:r>
          </w:p>
        </w:tc>
        <w:tc>
          <w:tcPr>
            <w:tcW w:w="601"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WS3</w:t>
            </w:r>
          </w:p>
        </w:tc>
        <w:tc>
          <w:tcPr>
            <w:tcW w:w="600" w:type="dxa"/>
          </w:tcPr>
          <w:p w:rsidR="001D18FC" w:rsidRPr="00341589" w:rsidRDefault="001D18FC" w:rsidP="00514494">
            <w:pPr>
              <w:pStyle w:val="RENANormal"/>
              <w:spacing w:after="0"/>
              <w:jc w:val="center"/>
              <w:rPr>
                <w:rFonts w:ascii="Calibri" w:hAnsi="Calibri"/>
                <w:i/>
                <w:sz w:val="20"/>
                <w:szCs w:val="20"/>
              </w:rPr>
            </w:pPr>
          </w:p>
        </w:tc>
        <w:tc>
          <w:tcPr>
            <w:tcW w:w="602" w:type="dxa"/>
          </w:tcPr>
          <w:p w:rsidR="001D18FC" w:rsidRPr="00341589" w:rsidRDefault="001D18FC" w:rsidP="00514494">
            <w:pPr>
              <w:pStyle w:val="RENANormal"/>
              <w:spacing w:after="0"/>
              <w:jc w:val="center"/>
              <w:rPr>
                <w:rFonts w:ascii="Calibri" w:hAnsi="Calibri"/>
                <w:i/>
                <w:sz w:val="20"/>
                <w:szCs w:val="20"/>
              </w:rPr>
            </w:pPr>
          </w:p>
        </w:tc>
        <w:tc>
          <w:tcPr>
            <w:tcW w:w="689"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WS4</w:t>
            </w:r>
          </w:p>
        </w:tc>
        <w:tc>
          <w:tcPr>
            <w:tcW w:w="585" w:type="dxa"/>
          </w:tcPr>
          <w:p w:rsidR="001D18FC" w:rsidRPr="00341589" w:rsidRDefault="001D18FC" w:rsidP="00514494">
            <w:pPr>
              <w:pStyle w:val="RENANormal"/>
              <w:spacing w:after="0"/>
              <w:jc w:val="center"/>
              <w:rPr>
                <w:rFonts w:ascii="Calibri" w:hAnsi="Calibri"/>
                <w:i/>
                <w:sz w:val="20"/>
                <w:szCs w:val="20"/>
              </w:rPr>
            </w:pPr>
          </w:p>
        </w:tc>
        <w:tc>
          <w:tcPr>
            <w:tcW w:w="584" w:type="dxa"/>
          </w:tcPr>
          <w:p w:rsidR="001D18FC" w:rsidRPr="00341589" w:rsidRDefault="001D18FC" w:rsidP="00514494">
            <w:pPr>
              <w:pStyle w:val="RENANormal"/>
              <w:spacing w:after="0"/>
              <w:jc w:val="center"/>
              <w:rPr>
                <w:rFonts w:ascii="Calibri" w:hAnsi="Calibri"/>
                <w:i/>
                <w:sz w:val="20"/>
                <w:szCs w:val="20"/>
              </w:rPr>
            </w:pPr>
          </w:p>
        </w:tc>
        <w:tc>
          <w:tcPr>
            <w:tcW w:w="765" w:type="dxa"/>
            <w:shd w:val="clear" w:color="auto" w:fill="92D050"/>
          </w:tcPr>
          <w:p w:rsidR="001D18FC" w:rsidRPr="00341589" w:rsidRDefault="001D18FC" w:rsidP="00514494">
            <w:pPr>
              <w:pStyle w:val="RENANormal"/>
              <w:spacing w:after="0"/>
              <w:jc w:val="center"/>
              <w:rPr>
                <w:rFonts w:ascii="Calibri" w:hAnsi="Calibri"/>
                <w:i/>
                <w:sz w:val="20"/>
                <w:szCs w:val="20"/>
              </w:rPr>
            </w:pPr>
            <w:r w:rsidRPr="00341589">
              <w:rPr>
                <w:rFonts w:ascii="Calibri" w:hAnsi="Calibri"/>
                <w:i/>
                <w:sz w:val="20"/>
                <w:szCs w:val="20"/>
              </w:rPr>
              <w:t>WS5</w:t>
            </w:r>
          </w:p>
        </w:tc>
        <w:tc>
          <w:tcPr>
            <w:tcW w:w="584"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r>
      <w:tr w:rsidR="001D18FC" w:rsidRPr="00341589" w:rsidTr="00151401">
        <w:tc>
          <w:tcPr>
            <w:tcW w:w="2633" w:type="dxa"/>
          </w:tcPr>
          <w:p w:rsidR="001D18FC" w:rsidRPr="00341589" w:rsidRDefault="001D18FC" w:rsidP="004A2970">
            <w:pPr>
              <w:pStyle w:val="RENANormal"/>
              <w:spacing w:after="0"/>
              <w:rPr>
                <w:rFonts w:ascii="Calibri" w:hAnsi="Calibri"/>
                <w:sz w:val="20"/>
                <w:szCs w:val="20"/>
              </w:rPr>
            </w:pPr>
            <w:r w:rsidRPr="00341589">
              <w:rPr>
                <w:rFonts w:ascii="Calibri" w:hAnsi="Calibri"/>
                <w:sz w:val="20"/>
                <w:szCs w:val="20"/>
              </w:rPr>
              <w:t xml:space="preserve">Task 2.2 A. Regional CRF sectors (2 - 6) Training </w:t>
            </w:r>
          </w:p>
        </w:tc>
        <w:tc>
          <w:tcPr>
            <w:tcW w:w="600" w:type="dxa"/>
          </w:tcPr>
          <w:p w:rsidR="001D18FC" w:rsidRPr="00341589" w:rsidRDefault="001D18FC" w:rsidP="00514494">
            <w:pPr>
              <w:pStyle w:val="RENANormal"/>
              <w:spacing w:after="0"/>
              <w:jc w:val="center"/>
              <w:rPr>
                <w:rFonts w:ascii="Calibri" w:hAnsi="Calibri"/>
                <w:sz w:val="20"/>
                <w:szCs w:val="20"/>
              </w:rPr>
            </w:pPr>
          </w:p>
        </w:tc>
        <w:tc>
          <w:tcPr>
            <w:tcW w:w="637"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sz w:val="20"/>
                <w:szCs w:val="20"/>
              </w:rPr>
            </w:pPr>
          </w:p>
        </w:tc>
        <w:tc>
          <w:tcPr>
            <w:tcW w:w="601"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WS6</w:t>
            </w:r>
          </w:p>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WS7</w:t>
            </w:r>
          </w:p>
        </w:tc>
        <w:tc>
          <w:tcPr>
            <w:tcW w:w="600"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WS8</w:t>
            </w: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WS9</w:t>
            </w:r>
          </w:p>
        </w:tc>
        <w:tc>
          <w:tcPr>
            <w:tcW w:w="689"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WS10</w:t>
            </w:r>
          </w:p>
        </w:tc>
        <w:tc>
          <w:tcPr>
            <w:tcW w:w="585" w:type="dxa"/>
          </w:tcPr>
          <w:p w:rsidR="001D18FC" w:rsidRPr="00341589" w:rsidRDefault="001D18FC" w:rsidP="00514494">
            <w:pPr>
              <w:pStyle w:val="RENANormal"/>
              <w:spacing w:after="0"/>
              <w:jc w:val="center"/>
              <w:rPr>
                <w:rFonts w:ascii="Calibri" w:hAnsi="Calibri"/>
                <w:sz w:val="20"/>
                <w:szCs w:val="20"/>
              </w:rPr>
            </w:pPr>
          </w:p>
        </w:tc>
        <w:tc>
          <w:tcPr>
            <w:tcW w:w="584" w:type="dxa"/>
          </w:tcPr>
          <w:p w:rsidR="001D18FC" w:rsidRPr="00341589" w:rsidRDefault="001D18FC" w:rsidP="00514494">
            <w:pPr>
              <w:pStyle w:val="RENANormal"/>
              <w:spacing w:after="0"/>
              <w:jc w:val="center"/>
              <w:rPr>
                <w:rFonts w:ascii="Calibri" w:hAnsi="Calibri"/>
                <w:sz w:val="20"/>
                <w:szCs w:val="20"/>
              </w:rPr>
            </w:pPr>
          </w:p>
        </w:tc>
        <w:tc>
          <w:tcPr>
            <w:tcW w:w="765" w:type="dxa"/>
          </w:tcPr>
          <w:p w:rsidR="001D18FC" w:rsidRPr="00341589" w:rsidRDefault="001D18FC" w:rsidP="00514494">
            <w:pPr>
              <w:pStyle w:val="RENANormal"/>
              <w:spacing w:after="0"/>
              <w:jc w:val="center"/>
              <w:rPr>
                <w:rFonts w:ascii="Calibri" w:hAnsi="Calibri"/>
                <w:sz w:val="20"/>
                <w:szCs w:val="20"/>
              </w:rPr>
            </w:pPr>
          </w:p>
        </w:tc>
        <w:tc>
          <w:tcPr>
            <w:tcW w:w="584"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r>
      <w:tr w:rsidR="001D18FC" w:rsidRPr="00341589" w:rsidTr="00151401">
        <w:tc>
          <w:tcPr>
            <w:tcW w:w="2633" w:type="dxa"/>
          </w:tcPr>
          <w:p w:rsidR="001D18FC" w:rsidRPr="00341589" w:rsidRDefault="001D18FC" w:rsidP="004A2970">
            <w:pPr>
              <w:pStyle w:val="RENANormal"/>
              <w:spacing w:after="0"/>
              <w:rPr>
                <w:rFonts w:ascii="Calibri" w:hAnsi="Calibri"/>
                <w:sz w:val="20"/>
                <w:szCs w:val="20"/>
              </w:rPr>
            </w:pPr>
            <w:r w:rsidRPr="00341589">
              <w:rPr>
                <w:rFonts w:ascii="Calibri" w:hAnsi="Calibri"/>
                <w:sz w:val="20"/>
                <w:szCs w:val="20"/>
              </w:rPr>
              <w:t xml:space="preserve">Task 2.2 B. Regional MMR exercise </w:t>
            </w:r>
          </w:p>
        </w:tc>
        <w:tc>
          <w:tcPr>
            <w:tcW w:w="600" w:type="dxa"/>
          </w:tcPr>
          <w:p w:rsidR="001D18FC" w:rsidRPr="00341589" w:rsidRDefault="001D18FC" w:rsidP="00514494">
            <w:pPr>
              <w:pStyle w:val="RENANormal"/>
              <w:spacing w:after="0"/>
              <w:jc w:val="center"/>
              <w:rPr>
                <w:rFonts w:ascii="Calibri" w:hAnsi="Calibri"/>
                <w:i/>
                <w:sz w:val="20"/>
                <w:szCs w:val="20"/>
              </w:rPr>
            </w:pPr>
          </w:p>
        </w:tc>
        <w:tc>
          <w:tcPr>
            <w:tcW w:w="637"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i/>
                <w:sz w:val="18"/>
                <w:szCs w:val="18"/>
              </w:rPr>
            </w:pPr>
          </w:p>
        </w:tc>
        <w:tc>
          <w:tcPr>
            <w:tcW w:w="601"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Prep</w:t>
            </w:r>
          </w:p>
        </w:tc>
        <w:tc>
          <w:tcPr>
            <w:tcW w:w="689"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PE</w:t>
            </w:r>
          </w:p>
        </w:tc>
        <w:tc>
          <w:tcPr>
            <w:tcW w:w="585"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PE</w:t>
            </w:r>
          </w:p>
        </w:tc>
        <w:tc>
          <w:tcPr>
            <w:tcW w:w="584"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PE</w:t>
            </w:r>
          </w:p>
        </w:tc>
        <w:tc>
          <w:tcPr>
            <w:tcW w:w="765"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PE/WS</w:t>
            </w:r>
          </w:p>
        </w:tc>
        <w:tc>
          <w:tcPr>
            <w:tcW w:w="584"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r>
      <w:tr w:rsidR="001D18FC" w:rsidRPr="00341589" w:rsidTr="00151401">
        <w:tc>
          <w:tcPr>
            <w:tcW w:w="2633" w:type="dxa"/>
          </w:tcPr>
          <w:p w:rsidR="001D18FC" w:rsidRPr="00341589" w:rsidRDefault="001D18FC" w:rsidP="00304F24">
            <w:pPr>
              <w:pStyle w:val="RENANormal"/>
              <w:spacing w:after="0"/>
              <w:rPr>
                <w:rFonts w:ascii="Calibri" w:hAnsi="Calibri"/>
                <w:sz w:val="20"/>
                <w:szCs w:val="20"/>
              </w:rPr>
            </w:pPr>
            <w:r w:rsidRPr="00341589">
              <w:rPr>
                <w:rFonts w:ascii="Calibri" w:hAnsi="Calibri"/>
                <w:sz w:val="20"/>
                <w:szCs w:val="20"/>
              </w:rPr>
              <w:t xml:space="preserve">Task 2.3 A: Regional MMR special topics training </w:t>
            </w:r>
          </w:p>
        </w:tc>
        <w:tc>
          <w:tcPr>
            <w:tcW w:w="600" w:type="dxa"/>
          </w:tcPr>
          <w:p w:rsidR="001D18FC" w:rsidRPr="00341589" w:rsidRDefault="001D18FC" w:rsidP="00514494">
            <w:pPr>
              <w:pStyle w:val="RENANormal"/>
              <w:spacing w:after="0"/>
              <w:jc w:val="center"/>
              <w:rPr>
                <w:rFonts w:ascii="Calibri" w:hAnsi="Calibri"/>
                <w:sz w:val="20"/>
                <w:szCs w:val="20"/>
              </w:rPr>
            </w:pPr>
          </w:p>
        </w:tc>
        <w:tc>
          <w:tcPr>
            <w:tcW w:w="637"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sz w:val="20"/>
                <w:szCs w:val="20"/>
              </w:rPr>
            </w:pPr>
          </w:p>
        </w:tc>
        <w:tc>
          <w:tcPr>
            <w:tcW w:w="601"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sz w:val="20"/>
                <w:szCs w:val="20"/>
              </w:rPr>
            </w:pPr>
          </w:p>
        </w:tc>
        <w:tc>
          <w:tcPr>
            <w:tcW w:w="602" w:type="dxa"/>
          </w:tcPr>
          <w:p w:rsidR="001D18FC" w:rsidRPr="00341589" w:rsidRDefault="001D18FC" w:rsidP="00514494">
            <w:pPr>
              <w:pStyle w:val="RENANormal"/>
              <w:spacing w:after="0"/>
              <w:jc w:val="center"/>
              <w:rPr>
                <w:rFonts w:ascii="Calibri" w:hAnsi="Calibri"/>
                <w:sz w:val="20"/>
                <w:szCs w:val="20"/>
              </w:rPr>
            </w:pPr>
          </w:p>
        </w:tc>
        <w:tc>
          <w:tcPr>
            <w:tcW w:w="689" w:type="dxa"/>
            <w:shd w:val="clear" w:color="auto" w:fill="92D050"/>
          </w:tcPr>
          <w:p w:rsidR="001D18FC" w:rsidRPr="00341589" w:rsidRDefault="001D18FC" w:rsidP="00187D27">
            <w:pPr>
              <w:pStyle w:val="RENANormal"/>
              <w:spacing w:after="0"/>
              <w:jc w:val="center"/>
              <w:rPr>
                <w:rFonts w:ascii="Calibri" w:hAnsi="Calibri"/>
                <w:sz w:val="20"/>
                <w:szCs w:val="20"/>
              </w:rPr>
            </w:pPr>
            <w:r w:rsidRPr="00341589">
              <w:rPr>
                <w:rFonts w:ascii="Calibri" w:hAnsi="Calibri"/>
                <w:sz w:val="20"/>
                <w:szCs w:val="20"/>
              </w:rPr>
              <w:t>WS8</w:t>
            </w:r>
          </w:p>
        </w:tc>
        <w:tc>
          <w:tcPr>
            <w:tcW w:w="585" w:type="dxa"/>
          </w:tcPr>
          <w:p w:rsidR="001D18FC" w:rsidRPr="00341589" w:rsidRDefault="001D18FC" w:rsidP="00187D27">
            <w:pPr>
              <w:pStyle w:val="RENANormal"/>
              <w:spacing w:after="0"/>
              <w:jc w:val="center"/>
              <w:rPr>
                <w:rFonts w:ascii="Calibri" w:hAnsi="Calibri"/>
                <w:sz w:val="20"/>
                <w:szCs w:val="20"/>
              </w:rPr>
            </w:pPr>
          </w:p>
        </w:tc>
        <w:tc>
          <w:tcPr>
            <w:tcW w:w="584" w:type="dxa"/>
          </w:tcPr>
          <w:p w:rsidR="001D18FC" w:rsidRPr="00341589" w:rsidRDefault="001D18FC" w:rsidP="00187D27">
            <w:pPr>
              <w:pStyle w:val="RENANormal"/>
              <w:spacing w:after="0"/>
              <w:jc w:val="center"/>
              <w:rPr>
                <w:rFonts w:ascii="Calibri" w:hAnsi="Calibri"/>
                <w:sz w:val="20"/>
                <w:szCs w:val="20"/>
              </w:rPr>
            </w:pPr>
          </w:p>
        </w:tc>
        <w:tc>
          <w:tcPr>
            <w:tcW w:w="765" w:type="dxa"/>
            <w:shd w:val="clear" w:color="auto" w:fill="92D050"/>
          </w:tcPr>
          <w:p w:rsidR="001D18FC" w:rsidRPr="00341589" w:rsidRDefault="001D18FC" w:rsidP="00187D27">
            <w:pPr>
              <w:pStyle w:val="RENANormal"/>
              <w:spacing w:after="0"/>
              <w:jc w:val="center"/>
              <w:rPr>
                <w:rFonts w:ascii="Calibri" w:hAnsi="Calibri"/>
                <w:sz w:val="20"/>
                <w:szCs w:val="20"/>
              </w:rPr>
            </w:pPr>
            <w:r w:rsidRPr="00341589">
              <w:rPr>
                <w:rFonts w:ascii="Calibri" w:hAnsi="Calibri"/>
                <w:sz w:val="20"/>
                <w:szCs w:val="20"/>
              </w:rPr>
              <w:t>WS9</w:t>
            </w:r>
          </w:p>
        </w:tc>
        <w:tc>
          <w:tcPr>
            <w:tcW w:w="584"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r>
      <w:tr w:rsidR="001D18FC" w:rsidRPr="00341589" w:rsidTr="00151401">
        <w:tc>
          <w:tcPr>
            <w:tcW w:w="2633" w:type="dxa"/>
          </w:tcPr>
          <w:p w:rsidR="001D18FC" w:rsidRPr="00341589" w:rsidRDefault="001D18FC" w:rsidP="00304F24">
            <w:pPr>
              <w:pStyle w:val="RENANormal"/>
              <w:spacing w:after="0"/>
              <w:rPr>
                <w:rFonts w:ascii="Calibri" w:hAnsi="Calibri"/>
                <w:sz w:val="20"/>
                <w:szCs w:val="20"/>
              </w:rPr>
            </w:pPr>
            <w:r w:rsidRPr="00341589">
              <w:rPr>
                <w:rFonts w:ascii="Calibri" w:hAnsi="Calibri"/>
                <w:sz w:val="20"/>
                <w:szCs w:val="20"/>
              </w:rPr>
              <w:t xml:space="preserve">Task 2.3 B. MMR best practice document </w:t>
            </w:r>
          </w:p>
        </w:tc>
        <w:tc>
          <w:tcPr>
            <w:tcW w:w="600" w:type="dxa"/>
          </w:tcPr>
          <w:p w:rsidR="001D18FC" w:rsidRPr="00341589" w:rsidRDefault="001D18FC" w:rsidP="00514494">
            <w:pPr>
              <w:pStyle w:val="RENANormal"/>
              <w:spacing w:after="0"/>
              <w:jc w:val="center"/>
              <w:rPr>
                <w:rFonts w:ascii="Calibri" w:hAnsi="Calibri"/>
                <w:sz w:val="20"/>
                <w:szCs w:val="20"/>
              </w:rPr>
            </w:pPr>
          </w:p>
        </w:tc>
        <w:tc>
          <w:tcPr>
            <w:tcW w:w="637"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sz w:val="20"/>
                <w:szCs w:val="20"/>
              </w:rPr>
            </w:pPr>
          </w:p>
        </w:tc>
        <w:tc>
          <w:tcPr>
            <w:tcW w:w="601" w:type="dxa"/>
          </w:tcPr>
          <w:p w:rsidR="001D18FC" w:rsidRPr="00341589" w:rsidRDefault="001D18FC" w:rsidP="00514494">
            <w:pPr>
              <w:pStyle w:val="RENANormal"/>
              <w:spacing w:after="0"/>
              <w:jc w:val="center"/>
              <w:rPr>
                <w:rFonts w:ascii="Calibri" w:hAnsi="Calibri"/>
                <w:sz w:val="20"/>
                <w:szCs w:val="20"/>
              </w:rPr>
            </w:pPr>
          </w:p>
        </w:tc>
        <w:tc>
          <w:tcPr>
            <w:tcW w:w="600" w:type="dxa"/>
          </w:tcPr>
          <w:p w:rsidR="001D18FC" w:rsidRPr="00341589" w:rsidRDefault="001D18FC" w:rsidP="00514494">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187D27">
            <w:pPr>
              <w:pStyle w:val="RENANormal"/>
              <w:spacing w:after="0"/>
              <w:jc w:val="center"/>
              <w:rPr>
                <w:rFonts w:ascii="Calibri" w:hAnsi="Calibri"/>
                <w:sz w:val="20"/>
                <w:szCs w:val="20"/>
              </w:rPr>
            </w:pPr>
            <w:r w:rsidRPr="00341589">
              <w:rPr>
                <w:rFonts w:ascii="Calibri" w:hAnsi="Calibri"/>
                <w:sz w:val="20"/>
                <w:szCs w:val="20"/>
              </w:rPr>
              <w:t>BPD</w:t>
            </w:r>
          </w:p>
        </w:tc>
        <w:tc>
          <w:tcPr>
            <w:tcW w:w="689"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c>
          <w:tcPr>
            <w:tcW w:w="584" w:type="dxa"/>
          </w:tcPr>
          <w:p w:rsidR="001D18FC" w:rsidRPr="00341589" w:rsidRDefault="001D18FC" w:rsidP="00514494">
            <w:pPr>
              <w:pStyle w:val="RENANormal"/>
              <w:spacing w:after="0"/>
              <w:jc w:val="center"/>
              <w:rPr>
                <w:rFonts w:ascii="Calibri" w:hAnsi="Calibri"/>
                <w:sz w:val="20"/>
                <w:szCs w:val="20"/>
              </w:rPr>
            </w:pPr>
          </w:p>
        </w:tc>
        <w:tc>
          <w:tcPr>
            <w:tcW w:w="765" w:type="dxa"/>
            <w:shd w:val="clear" w:color="auto" w:fill="92D050"/>
          </w:tcPr>
          <w:p w:rsidR="001D18FC" w:rsidRPr="00341589" w:rsidRDefault="001D18FC" w:rsidP="00514494">
            <w:pPr>
              <w:pStyle w:val="RENANormal"/>
              <w:spacing w:after="0"/>
              <w:jc w:val="center"/>
              <w:rPr>
                <w:rFonts w:ascii="Calibri" w:hAnsi="Calibri"/>
                <w:sz w:val="20"/>
                <w:szCs w:val="20"/>
              </w:rPr>
            </w:pPr>
            <w:r w:rsidRPr="00341589">
              <w:rPr>
                <w:rFonts w:ascii="Calibri" w:hAnsi="Calibri"/>
                <w:sz w:val="20"/>
                <w:szCs w:val="20"/>
              </w:rPr>
              <w:t>BPD</w:t>
            </w:r>
          </w:p>
        </w:tc>
        <w:tc>
          <w:tcPr>
            <w:tcW w:w="584" w:type="dxa"/>
          </w:tcPr>
          <w:p w:rsidR="001D18FC" w:rsidRPr="00341589" w:rsidRDefault="001D18FC" w:rsidP="00514494">
            <w:pPr>
              <w:pStyle w:val="RENANormal"/>
              <w:spacing w:after="0"/>
              <w:jc w:val="center"/>
              <w:rPr>
                <w:rFonts w:ascii="Calibri" w:hAnsi="Calibri"/>
                <w:sz w:val="20"/>
                <w:szCs w:val="20"/>
              </w:rPr>
            </w:pPr>
          </w:p>
        </w:tc>
        <w:tc>
          <w:tcPr>
            <w:tcW w:w="585" w:type="dxa"/>
          </w:tcPr>
          <w:p w:rsidR="001D18FC" w:rsidRPr="00341589" w:rsidRDefault="001D18FC" w:rsidP="00514494">
            <w:pPr>
              <w:pStyle w:val="RENANormal"/>
              <w:spacing w:after="0"/>
              <w:jc w:val="center"/>
              <w:rPr>
                <w:rFonts w:ascii="Calibri" w:hAnsi="Calibri"/>
                <w:sz w:val="20"/>
                <w:szCs w:val="20"/>
              </w:rPr>
            </w:pPr>
          </w:p>
        </w:tc>
      </w:tr>
    </w:tbl>
    <w:p w:rsidR="001D18FC" w:rsidRPr="00341589" w:rsidRDefault="001D18FC" w:rsidP="00514494">
      <w:pPr>
        <w:pStyle w:val="RENANormal"/>
        <w:spacing w:after="0"/>
        <w:rPr>
          <w:rFonts w:ascii="Calibri" w:hAnsi="Calibri"/>
        </w:rPr>
      </w:pPr>
    </w:p>
    <w:p w:rsidR="001D18FC" w:rsidRPr="00341589" w:rsidRDefault="001D18FC" w:rsidP="00514494">
      <w:pPr>
        <w:ind w:left="720"/>
        <w:rPr>
          <w:rFonts w:ascii="Calibri" w:hAnsi="Calibri"/>
          <w:i/>
          <w:sz w:val="20"/>
          <w:szCs w:val="20"/>
        </w:rPr>
      </w:pPr>
      <w:r w:rsidRPr="00341589">
        <w:rPr>
          <w:rFonts w:ascii="Calibri" w:hAnsi="Calibri"/>
          <w:i/>
          <w:sz w:val="20"/>
          <w:szCs w:val="20"/>
        </w:rPr>
        <w:t>WS = Training workshop</w:t>
      </w:r>
    </w:p>
    <w:p w:rsidR="001D18FC" w:rsidRPr="00341589" w:rsidRDefault="001D18FC" w:rsidP="00514494">
      <w:pPr>
        <w:ind w:left="720"/>
        <w:rPr>
          <w:rFonts w:ascii="Calibri" w:hAnsi="Calibri"/>
          <w:i/>
          <w:sz w:val="20"/>
          <w:szCs w:val="20"/>
        </w:rPr>
      </w:pPr>
      <w:r w:rsidRPr="00341589">
        <w:rPr>
          <w:rFonts w:ascii="Calibri" w:hAnsi="Calibri"/>
          <w:i/>
          <w:sz w:val="20"/>
          <w:szCs w:val="20"/>
        </w:rPr>
        <w:t>Prep = Preparatory work (site selection, pilot exercise teams)</w:t>
      </w:r>
    </w:p>
    <w:p w:rsidR="001D18FC" w:rsidRPr="00341589" w:rsidRDefault="001D18FC" w:rsidP="00514494">
      <w:pPr>
        <w:ind w:left="720"/>
        <w:rPr>
          <w:rFonts w:ascii="Calibri" w:hAnsi="Calibri"/>
          <w:i/>
          <w:sz w:val="20"/>
          <w:szCs w:val="20"/>
        </w:rPr>
      </w:pPr>
      <w:r w:rsidRPr="00341589">
        <w:rPr>
          <w:rFonts w:ascii="Calibri" w:hAnsi="Calibri"/>
          <w:i/>
          <w:sz w:val="20"/>
          <w:szCs w:val="20"/>
        </w:rPr>
        <w:t xml:space="preserve">PE = Pilot exercise </w:t>
      </w:r>
    </w:p>
    <w:p w:rsidR="001D18FC" w:rsidRPr="00341589" w:rsidRDefault="001D18FC" w:rsidP="00514494">
      <w:pPr>
        <w:ind w:left="720"/>
        <w:rPr>
          <w:rFonts w:ascii="Calibri" w:hAnsi="Calibri"/>
          <w:i/>
          <w:sz w:val="20"/>
          <w:szCs w:val="20"/>
        </w:rPr>
      </w:pPr>
      <w:r w:rsidRPr="00341589">
        <w:rPr>
          <w:rFonts w:ascii="Calibri" w:hAnsi="Calibri"/>
          <w:i/>
          <w:sz w:val="20"/>
          <w:szCs w:val="20"/>
        </w:rPr>
        <w:t>BPD =Best Practice document</w:t>
      </w:r>
    </w:p>
    <w:p w:rsidR="001D18FC" w:rsidRPr="00341589" w:rsidRDefault="001D18FC" w:rsidP="00514494">
      <w:pPr>
        <w:rPr>
          <w:rFonts w:ascii="Calibri" w:hAnsi="Calibri"/>
          <w:b/>
          <w:sz w:val="22"/>
          <w:szCs w:val="22"/>
        </w:rPr>
      </w:pPr>
    </w:p>
    <w:p w:rsidR="001D18FC" w:rsidRPr="00341589" w:rsidRDefault="001D18FC" w:rsidP="00514494">
      <w:pPr>
        <w:jc w:val="both"/>
        <w:rPr>
          <w:rFonts w:ascii="Calibri" w:hAnsi="Calibri"/>
          <w:b/>
          <w:sz w:val="22"/>
          <w:szCs w:val="22"/>
        </w:rPr>
      </w:pPr>
      <w:r w:rsidRPr="00341589">
        <w:rPr>
          <w:rFonts w:ascii="Calibri" w:hAnsi="Calibri"/>
          <w:b/>
          <w:sz w:val="22"/>
          <w:szCs w:val="22"/>
        </w:rPr>
        <w:t>Please note that timing of events will consider combining events of different activities to take into account the current limited absorption capacity in beneficiaries</w:t>
      </w:r>
    </w:p>
    <w:p w:rsidR="001D18FC" w:rsidRPr="00341589" w:rsidRDefault="001D18FC" w:rsidP="00304F24">
      <w:pPr>
        <w:spacing w:before="120" w:after="120"/>
        <w:rPr>
          <w:rFonts w:ascii="Calibri" w:hAnsi="Calibri"/>
          <w:b/>
          <w:sz w:val="22"/>
          <w:szCs w:val="22"/>
        </w:rPr>
      </w:pPr>
      <w:r w:rsidRPr="00341589">
        <w:rPr>
          <w:rFonts w:ascii="Calibri" w:hAnsi="Calibri"/>
          <w:szCs w:val="22"/>
        </w:rPr>
        <w:br w:type="page"/>
      </w:r>
    </w:p>
    <w:p w:rsidR="001D18FC" w:rsidRPr="00341589" w:rsidRDefault="001D18FC" w:rsidP="00E967F0">
      <w:pPr>
        <w:pStyle w:val="Heading1"/>
      </w:pPr>
      <w:bookmarkStart w:id="35" w:name="_Toc373773024"/>
      <w:r w:rsidRPr="00341589">
        <w:t xml:space="preserve">ECRAN – Climate </w:t>
      </w:r>
      <w:r w:rsidRPr="00341589">
        <w:rPr>
          <w:rFonts w:cs="BIUSSW+MyriadPro-Light"/>
        </w:rPr>
        <w:t xml:space="preserve">Activity 3 Working Group 3: </w:t>
      </w:r>
      <w:r w:rsidRPr="00341589">
        <w:t>Emissions Trading System</w:t>
      </w:r>
      <w:bookmarkEnd w:id="35"/>
    </w:p>
    <w:p w:rsidR="001D18FC" w:rsidRPr="00341589" w:rsidRDefault="001D18FC" w:rsidP="00304F24">
      <w:pPr>
        <w:spacing w:before="120" w:after="120"/>
        <w:rPr>
          <w:rFonts w:ascii="Calibri" w:hAnsi="Calibri" w:cs="Arial"/>
          <w:b/>
          <w:sz w:val="22"/>
          <w:szCs w:val="22"/>
        </w:rPr>
      </w:pPr>
      <w:r w:rsidRPr="00341589">
        <w:rPr>
          <w:rFonts w:ascii="Calibri" w:hAnsi="Calibri" w:cs="Arial"/>
          <w:b/>
          <w:sz w:val="22"/>
          <w:szCs w:val="22"/>
        </w:rPr>
        <w:t>Project Activities:</w:t>
      </w:r>
    </w:p>
    <w:p w:rsidR="001D18FC" w:rsidRPr="00341589" w:rsidRDefault="001D18FC" w:rsidP="00304F24">
      <w:pPr>
        <w:spacing w:before="120" w:after="120"/>
        <w:jc w:val="both"/>
        <w:rPr>
          <w:rFonts w:ascii="Calibri" w:hAnsi="Calibri" w:cs="Arial"/>
          <w:b/>
          <w:sz w:val="22"/>
          <w:szCs w:val="22"/>
        </w:rPr>
      </w:pPr>
      <w:r w:rsidRPr="00341589">
        <w:rPr>
          <w:rFonts w:ascii="Calibri" w:hAnsi="Calibri" w:cs="Arial"/>
          <w:b/>
          <w:sz w:val="22"/>
          <w:szCs w:val="22"/>
        </w:rPr>
        <w:t xml:space="preserve">Activity 3: Emissions Trading System </w:t>
      </w:r>
    </w:p>
    <w:p w:rsidR="001D18FC" w:rsidRPr="00341589" w:rsidRDefault="001D18FC" w:rsidP="002374B4">
      <w:pPr>
        <w:numPr>
          <w:ilvl w:val="0"/>
          <w:numId w:val="43"/>
        </w:numPr>
        <w:spacing w:before="120" w:after="120"/>
        <w:jc w:val="both"/>
        <w:rPr>
          <w:rFonts w:ascii="Calibri" w:hAnsi="Calibri" w:cs="Arial"/>
          <w:b/>
          <w:sz w:val="22"/>
          <w:szCs w:val="22"/>
        </w:rPr>
      </w:pPr>
      <w:r w:rsidRPr="00341589">
        <w:rPr>
          <w:rFonts w:ascii="Calibri" w:hAnsi="Calibri" w:cs="Arial"/>
          <w:b/>
          <w:sz w:val="22"/>
          <w:szCs w:val="22"/>
        </w:rPr>
        <w:t xml:space="preserve">Tasks 3.1: Regional Training Programme on the EU MMR and A&amp;V Regulations </w:t>
      </w:r>
    </w:p>
    <w:p w:rsidR="001D18FC" w:rsidRPr="00341589" w:rsidRDefault="001D18FC" w:rsidP="002374B4">
      <w:pPr>
        <w:numPr>
          <w:ilvl w:val="0"/>
          <w:numId w:val="40"/>
        </w:numPr>
        <w:spacing w:before="120" w:after="120"/>
        <w:jc w:val="both"/>
        <w:rPr>
          <w:rFonts w:ascii="Calibri" w:hAnsi="Calibri" w:cs="Arial"/>
          <w:b/>
          <w:sz w:val="22"/>
          <w:szCs w:val="22"/>
        </w:rPr>
      </w:pPr>
      <w:r w:rsidRPr="00341589">
        <w:rPr>
          <w:rFonts w:ascii="Calibri" w:hAnsi="Calibri"/>
          <w:b/>
          <w:bCs/>
          <w:i/>
          <w:sz w:val="22"/>
          <w:szCs w:val="22"/>
          <w:lang w:val="en-US"/>
        </w:rPr>
        <w:t>Sub-Task 3.1 A:</w:t>
      </w:r>
      <w:r w:rsidRPr="00341589">
        <w:rPr>
          <w:rFonts w:ascii="Calibri" w:hAnsi="Calibri"/>
          <w:bCs/>
          <w:i/>
          <w:sz w:val="22"/>
          <w:szCs w:val="22"/>
          <w:lang w:val="en-US"/>
        </w:rPr>
        <w:t xml:space="preserve"> ETS Training Needs Assessment and training programme design </w:t>
      </w:r>
    </w:p>
    <w:p w:rsidR="001D18FC" w:rsidRPr="00341589" w:rsidRDefault="001D18FC" w:rsidP="002374B4">
      <w:pPr>
        <w:numPr>
          <w:ilvl w:val="0"/>
          <w:numId w:val="40"/>
        </w:numPr>
        <w:spacing w:before="120" w:after="120"/>
        <w:jc w:val="both"/>
        <w:rPr>
          <w:rFonts w:ascii="Calibri" w:hAnsi="Calibri" w:cs="Arial"/>
          <w:b/>
          <w:sz w:val="22"/>
          <w:szCs w:val="22"/>
        </w:rPr>
      </w:pPr>
      <w:r w:rsidRPr="00341589">
        <w:rPr>
          <w:rFonts w:ascii="Calibri" w:hAnsi="Calibri"/>
          <w:b/>
          <w:bCs/>
          <w:i/>
          <w:sz w:val="22"/>
          <w:szCs w:val="22"/>
          <w:lang w:val="en-US"/>
        </w:rPr>
        <w:t>Sub-Task 3.1 B:</w:t>
      </w:r>
      <w:r w:rsidRPr="00341589">
        <w:rPr>
          <w:rFonts w:ascii="Calibri" w:hAnsi="Calibri"/>
          <w:bCs/>
          <w:i/>
          <w:sz w:val="22"/>
          <w:szCs w:val="22"/>
          <w:lang w:val="en-US"/>
        </w:rPr>
        <w:t xml:space="preserve"> Module 1: Regional Aircraft operators training </w:t>
      </w:r>
    </w:p>
    <w:p w:rsidR="001D18FC" w:rsidRPr="00341589" w:rsidRDefault="001D18FC" w:rsidP="002374B4">
      <w:pPr>
        <w:numPr>
          <w:ilvl w:val="0"/>
          <w:numId w:val="40"/>
        </w:numPr>
        <w:spacing w:before="120" w:after="120"/>
        <w:jc w:val="both"/>
        <w:rPr>
          <w:rFonts w:ascii="Calibri" w:hAnsi="Calibri" w:cs="Arial"/>
          <w:b/>
          <w:sz w:val="22"/>
          <w:szCs w:val="22"/>
        </w:rPr>
      </w:pPr>
      <w:r w:rsidRPr="00341589">
        <w:rPr>
          <w:rFonts w:ascii="Calibri" w:hAnsi="Calibri"/>
          <w:b/>
          <w:bCs/>
          <w:i/>
          <w:sz w:val="22"/>
          <w:szCs w:val="22"/>
          <w:lang w:val="en-US"/>
        </w:rPr>
        <w:t>Sub-Task 3.1 C:</w:t>
      </w:r>
      <w:r w:rsidRPr="00341589">
        <w:rPr>
          <w:rFonts w:ascii="Calibri" w:hAnsi="Calibri"/>
          <w:bCs/>
          <w:i/>
          <w:sz w:val="22"/>
          <w:szCs w:val="22"/>
          <w:lang w:val="en-US"/>
        </w:rPr>
        <w:t xml:space="preserve"> Module 2: Regional training on the MR and the A&amp;V Regulations</w:t>
      </w:r>
    </w:p>
    <w:p w:rsidR="001D18FC" w:rsidRPr="00341589" w:rsidRDefault="001D18FC" w:rsidP="002374B4">
      <w:pPr>
        <w:numPr>
          <w:ilvl w:val="0"/>
          <w:numId w:val="40"/>
        </w:numPr>
        <w:spacing w:before="120" w:after="120"/>
        <w:jc w:val="both"/>
        <w:rPr>
          <w:rFonts w:ascii="Calibri" w:hAnsi="Calibri" w:cs="Arial"/>
          <w:b/>
          <w:sz w:val="22"/>
          <w:szCs w:val="22"/>
        </w:rPr>
      </w:pPr>
      <w:r w:rsidRPr="00341589">
        <w:rPr>
          <w:rFonts w:ascii="Calibri" w:hAnsi="Calibri"/>
          <w:b/>
          <w:bCs/>
          <w:i/>
          <w:sz w:val="22"/>
          <w:szCs w:val="22"/>
          <w:lang w:val="en-US"/>
        </w:rPr>
        <w:t>Sub-Task 3.1 D:</w:t>
      </w:r>
      <w:r w:rsidRPr="00341589">
        <w:rPr>
          <w:rFonts w:ascii="Calibri" w:hAnsi="Calibri"/>
          <w:bCs/>
          <w:i/>
          <w:sz w:val="22"/>
          <w:szCs w:val="22"/>
          <w:lang w:val="en-US"/>
        </w:rPr>
        <w:t xml:space="preserve"> Module 3: Regional training on the MR Regulation</w:t>
      </w:r>
    </w:p>
    <w:p w:rsidR="001D18FC" w:rsidRPr="00341589" w:rsidRDefault="001D18FC" w:rsidP="002374B4">
      <w:pPr>
        <w:numPr>
          <w:ilvl w:val="0"/>
          <w:numId w:val="44"/>
        </w:numPr>
        <w:spacing w:before="120" w:after="120"/>
        <w:jc w:val="both"/>
        <w:rPr>
          <w:rFonts w:ascii="Calibri" w:hAnsi="Calibri" w:cs="Arial"/>
          <w:b/>
          <w:sz w:val="22"/>
          <w:szCs w:val="22"/>
        </w:rPr>
      </w:pPr>
      <w:r w:rsidRPr="00341589">
        <w:rPr>
          <w:rFonts w:ascii="Calibri" w:hAnsi="Calibri" w:cs="Arial"/>
          <w:b/>
          <w:sz w:val="22"/>
          <w:szCs w:val="22"/>
        </w:rPr>
        <w:t xml:space="preserve">Task 3.2: Training missions to EU Member States </w:t>
      </w:r>
    </w:p>
    <w:p w:rsidR="001D18FC" w:rsidRPr="00341589" w:rsidRDefault="001D18FC" w:rsidP="002374B4">
      <w:pPr>
        <w:numPr>
          <w:ilvl w:val="0"/>
          <w:numId w:val="41"/>
        </w:numPr>
        <w:spacing w:before="120" w:after="120"/>
        <w:jc w:val="both"/>
        <w:rPr>
          <w:rFonts w:ascii="Calibri" w:hAnsi="Calibri" w:cs="Arial"/>
          <w:b/>
          <w:sz w:val="22"/>
          <w:szCs w:val="22"/>
        </w:rPr>
      </w:pPr>
      <w:r w:rsidRPr="00341589">
        <w:rPr>
          <w:rFonts w:ascii="Calibri" w:hAnsi="Calibri"/>
          <w:b/>
          <w:bCs/>
          <w:i/>
          <w:sz w:val="22"/>
          <w:szCs w:val="22"/>
          <w:lang w:val="en-US"/>
        </w:rPr>
        <w:t>Sub-Task 3.2 A:</w:t>
      </w:r>
      <w:r w:rsidRPr="00341589">
        <w:rPr>
          <w:rFonts w:ascii="Calibri" w:hAnsi="Calibri"/>
          <w:bCs/>
          <w:i/>
          <w:sz w:val="22"/>
          <w:szCs w:val="22"/>
          <w:lang w:val="en-US"/>
        </w:rPr>
        <w:t xml:space="preserve"> Training missions at a competent authority implementing the EU ETS in their country</w:t>
      </w:r>
    </w:p>
    <w:p w:rsidR="001D18FC" w:rsidRPr="00341589" w:rsidRDefault="001D18FC" w:rsidP="002374B4">
      <w:pPr>
        <w:numPr>
          <w:ilvl w:val="0"/>
          <w:numId w:val="44"/>
        </w:numPr>
        <w:spacing w:before="120" w:after="120"/>
        <w:ind w:left="357" w:hanging="357"/>
        <w:jc w:val="both"/>
        <w:rPr>
          <w:rFonts w:ascii="Calibri" w:hAnsi="Calibri" w:cs="Arial"/>
          <w:b/>
          <w:sz w:val="22"/>
          <w:szCs w:val="22"/>
        </w:rPr>
      </w:pPr>
      <w:r w:rsidRPr="00341589">
        <w:rPr>
          <w:rFonts w:ascii="Calibri" w:hAnsi="Calibri" w:cs="Arial"/>
          <w:b/>
          <w:sz w:val="22"/>
          <w:szCs w:val="22"/>
        </w:rPr>
        <w:t xml:space="preserve">Task 3.3: ETS Implementation and ETS strategy and roadmap development </w:t>
      </w:r>
    </w:p>
    <w:p w:rsidR="001D18FC" w:rsidRPr="00341589" w:rsidRDefault="001D18FC" w:rsidP="002374B4">
      <w:pPr>
        <w:numPr>
          <w:ilvl w:val="0"/>
          <w:numId w:val="42"/>
        </w:numPr>
        <w:spacing w:before="120" w:after="120"/>
        <w:jc w:val="both"/>
        <w:rPr>
          <w:rFonts w:ascii="Calibri" w:hAnsi="Calibri" w:cs="Arial"/>
          <w:b/>
          <w:sz w:val="22"/>
          <w:szCs w:val="22"/>
        </w:rPr>
      </w:pPr>
      <w:r w:rsidRPr="00341589">
        <w:rPr>
          <w:rFonts w:ascii="Calibri" w:hAnsi="Calibri"/>
          <w:b/>
          <w:bCs/>
          <w:i/>
          <w:sz w:val="22"/>
          <w:szCs w:val="22"/>
          <w:lang w:val="en-US"/>
        </w:rPr>
        <w:t>Sub-Task 3.3 A:</w:t>
      </w:r>
      <w:r w:rsidRPr="00341589">
        <w:rPr>
          <w:rFonts w:ascii="Calibri" w:hAnsi="Calibri"/>
          <w:bCs/>
          <w:i/>
          <w:sz w:val="22"/>
          <w:szCs w:val="22"/>
          <w:lang w:val="en-US"/>
        </w:rPr>
        <w:t xml:space="preserve"> Regional Seminars on ETS implementation and ETS strategy development  </w:t>
      </w:r>
    </w:p>
    <w:p w:rsidR="001D18FC" w:rsidRPr="00341589" w:rsidRDefault="001D18FC" w:rsidP="002374B4">
      <w:pPr>
        <w:numPr>
          <w:ilvl w:val="0"/>
          <w:numId w:val="42"/>
        </w:numPr>
        <w:spacing w:before="120" w:after="120"/>
        <w:jc w:val="both"/>
        <w:rPr>
          <w:rFonts w:ascii="Calibri" w:hAnsi="Calibri" w:cs="Arial"/>
          <w:b/>
          <w:sz w:val="22"/>
          <w:szCs w:val="22"/>
        </w:rPr>
      </w:pPr>
      <w:r w:rsidRPr="00341589">
        <w:rPr>
          <w:rFonts w:ascii="Calibri" w:hAnsi="Calibri"/>
          <w:b/>
          <w:bCs/>
          <w:i/>
          <w:sz w:val="22"/>
          <w:szCs w:val="22"/>
          <w:lang w:val="en-US"/>
        </w:rPr>
        <w:t>Sub-Task 3.3 B:</w:t>
      </w:r>
      <w:r w:rsidRPr="00341589">
        <w:rPr>
          <w:rFonts w:ascii="Calibri" w:hAnsi="Calibri"/>
          <w:bCs/>
          <w:i/>
          <w:sz w:val="22"/>
          <w:szCs w:val="22"/>
          <w:lang w:val="en-US"/>
        </w:rPr>
        <w:t xml:space="preserve"> Development of national/regional ETS roadmaps</w:t>
      </w:r>
    </w:p>
    <w:p w:rsidR="001D18FC" w:rsidRPr="00341589" w:rsidRDefault="001D18FC" w:rsidP="00E967F0">
      <w:pPr>
        <w:pStyle w:val="Heading2"/>
      </w:pPr>
      <w:bookmarkStart w:id="36" w:name="_Toc373773025"/>
      <w:r w:rsidRPr="00341589">
        <w:t>Introduction</w:t>
      </w:r>
      <w:bookmarkEnd w:id="36"/>
      <w:r w:rsidRPr="00341589">
        <w:t xml:space="preserve"> </w:t>
      </w:r>
    </w:p>
    <w:p w:rsidR="001D18FC" w:rsidRPr="00341589" w:rsidRDefault="001D18FC" w:rsidP="00304F24">
      <w:pPr>
        <w:spacing w:before="120" w:after="120"/>
        <w:jc w:val="both"/>
        <w:rPr>
          <w:rFonts w:ascii="Calibri" w:hAnsi="Calibri" w:cs="Arial"/>
          <w:sz w:val="22"/>
          <w:szCs w:val="22"/>
        </w:rPr>
      </w:pPr>
      <w:r w:rsidRPr="00341589">
        <w:rPr>
          <w:rFonts w:ascii="Calibri" w:hAnsi="Calibri" w:cs="Arial"/>
          <w:sz w:val="22"/>
          <w:szCs w:val="22"/>
        </w:rPr>
        <w:t>During RENA the ETS component targeted the competent authorities as primary target group. However, in order to have a future sound Monitoring Reporting and Verification system in place it is necessary to expand this target group and to start working with the operators and other relevant authorities under the motto: “Poor quality applications for permits will provide poor quality permits; High quality applications for permits will provide high quality permits”.</w:t>
      </w:r>
    </w:p>
    <w:p w:rsidR="001D18FC" w:rsidRPr="00341589" w:rsidRDefault="001D18FC" w:rsidP="00304F24">
      <w:pPr>
        <w:spacing w:before="120" w:after="120"/>
        <w:jc w:val="both"/>
        <w:rPr>
          <w:rFonts w:ascii="Calibri" w:hAnsi="Calibri" w:cs="Arial"/>
          <w:sz w:val="22"/>
          <w:szCs w:val="22"/>
        </w:rPr>
      </w:pPr>
      <w:r w:rsidRPr="00341589">
        <w:rPr>
          <w:rFonts w:ascii="Calibri" w:hAnsi="Calibri" w:cs="Arial"/>
          <w:sz w:val="22"/>
          <w:szCs w:val="22"/>
        </w:rPr>
        <w:t xml:space="preserve">Competent authorities </w:t>
      </w:r>
      <w:r w:rsidRPr="00341589">
        <w:rPr>
          <w:rFonts w:ascii="Calibri" w:hAnsi="Calibri" w:cs="Arial"/>
          <w:b/>
          <w:sz w:val="22"/>
          <w:szCs w:val="22"/>
          <w:u w:val="single"/>
        </w:rPr>
        <w:t>and operators of installations and aircraft operators and potential verifiers</w:t>
      </w:r>
      <w:r w:rsidRPr="00341589">
        <w:rPr>
          <w:rFonts w:ascii="Calibri" w:hAnsi="Calibri" w:cs="Arial"/>
          <w:sz w:val="22"/>
          <w:szCs w:val="22"/>
        </w:rPr>
        <w:t xml:space="preserve"> must be endowed with the necessary capacity to fulfil, within the appropriate time-frames and on a permanent basis, the requirements under the directive.</w:t>
      </w:r>
    </w:p>
    <w:p w:rsidR="001D18FC" w:rsidRPr="00341589" w:rsidRDefault="001D18FC" w:rsidP="00304F24">
      <w:pPr>
        <w:spacing w:before="120" w:after="120"/>
        <w:jc w:val="both"/>
        <w:rPr>
          <w:rFonts w:ascii="Calibri" w:hAnsi="Calibri" w:cs="Arial"/>
          <w:sz w:val="22"/>
          <w:szCs w:val="22"/>
        </w:rPr>
      </w:pPr>
      <w:r w:rsidRPr="00341589">
        <w:rPr>
          <w:rFonts w:ascii="Calibri" w:hAnsi="Calibri" w:cs="Arial"/>
          <w:sz w:val="22"/>
          <w:szCs w:val="22"/>
        </w:rPr>
        <w:t>The ETS programme therefore includes the design and implementation of a regional training programme targeted at the above stakeholders on at least the following subjects:</w:t>
      </w:r>
    </w:p>
    <w:p w:rsidR="001D18FC" w:rsidRPr="00341589" w:rsidRDefault="001D18FC" w:rsidP="002374B4">
      <w:pPr>
        <w:numPr>
          <w:ilvl w:val="0"/>
          <w:numId w:val="46"/>
        </w:numPr>
        <w:spacing w:before="120" w:after="120"/>
        <w:jc w:val="both"/>
        <w:rPr>
          <w:rFonts w:ascii="Calibri" w:hAnsi="Calibri" w:cs="Arial"/>
          <w:sz w:val="22"/>
          <w:szCs w:val="22"/>
        </w:rPr>
      </w:pPr>
      <w:r w:rsidRPr="00341589">
        <w:rPr>
          <w:rFonts w:ascii="Calibri" w:hAnsi="Calibri" w:cs="Arial"/>
          <w:sz w:val="22"/>
          <w:szCs w:val="22"/>
        </w:rPr>
        <w:t>General Training on the Emissions Trading Directive and implementing provisions</w:t>
      </w:r>
    </w:p>
    <w:p w:rsidR="001D18FC" w:rsidRPr="00341589" w:rsidRDefault="001D18FC" w:rsidP="002374B4">
      <w:pPr>
        <w:numPr>
          <w:ilvl w:val="0"/>
          <w:numId w:val="46"/>
        </w:numPr>
        <w:spacing w:before="120" w:after="120"/>
        <w:jc w:val="both"/>
        <w:rPr>
          <w:rFonts w:ascii="Calibri" w:hAnsi="Calibri" w:cs="Arial"/>
          <w:sz w:val="22"/>
          <w:szCs w:val="22"/>
        </w:rPr>
      </w:pPr>
      <w:r w:rsidRPr="00341589">
        <w:rPr>
          <w:rFonts w:ascii="Calibri" w:hAnsi="Calibri" w:cs="Arial"/>
          <w:sz w:val="22"/>
          <w:szCs w:val="22"/>
        </w:rPr>
        <w:t xml:space="preserve">Targeted </w:t>
      </w:r>
      <w:r w:rsidRPr="00341589">
        <w:rPr>
          <w:rFonts w:ascii="Calibri" w:hAnsi="Calibri" w:cs="Arial"/>
          <w:sz w:val="22"/>
          <w:szCs w:val="22"/>
          <w:u w:val="single"/>
        </w:rPr>
        <w:t>technical</w:t>
      </w:r>
      <w:r w:rsidRPr="00341589">
        <w:rPr>
          <w:rFonts w:ascii="Calibri" w:hAnsi="Calibri" w:cs="Arial"/>
          <w:sz w:val="22"/>
          <w:szCs w:val="22"/>
        </w:rPr>
        <w:t xml:space="preserve"> training on monitoring plans and emissions reports and reporting on tonne-kilometre data</w:t>
      </w:r>
    </w:p>
    <w:p w:rsidR="001D18FC" w:rsidRPr="00341589" w:rsidRDefault="001D18FC" w:rsidP="002374B4">
      <w:pPr>
        <w:numPr>
          <w:ilvl w:val="0"/>
          <w:numId w:val="46"/>
        </w:numPr>
        <w:spacing w:before="120" w:after="120"/>
        <w:jc w:val="both"/>
        <w:rPr>
          <w:rFonts w:ascii="Calibri" w:hAnsi="Calibri" w:cs="Arial"/>
          <w:sz w:val="22"/>
          <w:szCs w:val="22"/>
        </w:rPr>
      </w:pPr>
      <w:r w:rsidRPr="00341589">
        <w:rPr>
          <w:rFonts w:ascii="Calibri" w:hAnsi="Calibri" w:cs="Arial"/>
          <w:sz w:val="22"/>
          <w:szCs w:val="22"/>
        </w:rPr>
        <w:t>Training on benchmarking and the preparation of National Implementation Measures (NIMs)</w:t>
      </w:r>
    </w:p>
    <w:p w:rsidR="001D18FC" w:rsidRPr="00341589" w:rsidRDefault="001D18FC" w:rsidP="002374B4">
      <w:pPr>
        <w:numPr>
          <w:ilvl w:val="0"/>
          <w:numId w:val="46"/>
        </w:numPr>
        <w:spacing w:before="120" w:after="120"/>
        <w:jc w:val="both"/>
        <w:rPr>
          <w:rFonts w:ascii="Calibri" w:hAnsi="Calibri" w:cs="Arial"/>
          <w:sz w:val="22"/>
          <w:szCs w:val="22"/>
        </w:rPr>
      </w:pPr>
      <w:r w:rsidRPr="00341589">
        <w:rPr>
          <w:rFonts w:ascii="Calibri" w:hAnsi="Calibri" w:cs="Arial"/>
          <w:sz w:val="22"/>
          <w:szCs w:val="22"/>
        </w:rPr>
        <w:t>The functioning of the auctioning platform(s)</w:t>
      </w:r>
    </w:p>
    <w:p w:rsidR="001D18FC" w:rsidRPr="00341589" w:rsidRDefault="001D18FC" w:rsidP="002374B4">
      <w:pPr>
        <w:numPr>
          <w:ilvl w:val="0"/>
          <w:numId w:val="46"/>
        </w:numPr>
        <w:spacing w:before="120" w:after="120"/>
        <w:jc w:val="both"/>
        <w:rPr>
          <w:rFonts w:ascii="Calibri" w:hAnsi="Calibri" w:cs="Arial"/>
          <w:sz w:val="22"/>
          <w:szCs w:val="22"/>
        </w:rPr>
      </w:pPr>
      <w:r w:rsidRPr="00341589">
        <w:rPr>
          <w:rFonts w:ascii="Calibri" w:hAnsi="Calibri" w:cs="Arial"/>
          <w:sz w:val="22"/>
          <w:szCs w:val="22"/>
        </w:rPr>
        <w:t>Duties in relation to operating a registry (either as a separate registry or as a central; administrator to the Union Registry)</w:t>
      </w:r>
    </w:p>
    <w:p w:rsidR="001D18FC" w:rsidRPr="00341589" w:rsidRDefault="001D18FC" w:rsidP="00304F24">
      <w:pPr>
        <w:spacing w:before="120" w:after="120"/>
        <w:jc w:val="both"/>
        <w:rPr>
          <w:rFonts w:ascii="Calibri" w:hAnsi="Calibri" w:cs="Arial"/>
          <w:sz w:val="22"/>
          <w:szCs w:val="22"/>
        </w:rPr>
      </w:pPr>
      <w:r w:rsidRPr="00341589">
        <w:rPr>
          <w:rFonts w:ascii="Calibri" w:hAnsi="Calibri" w:cs="Arial"/>
          <w:sz w:val="22"/>
          <w:szCs w:val="22"/>
        </w:rPr>
        <w:t>The ECRAN ETS Working Group will concentrate on two specific implementing provisions;</w:t>
      </w:r>
    </w:p>
    <w:p w:rsidR="001D18FC" w:rsidRPr="00341589" w:rsidRDefault="001D18FC" w:rsidP="002374B4">
      <w:pPr>
        <w:numPr>
          <w:ilvl w:val="1"/>
          <w:numId w:val="45"/>
        </w:numPr>
        <w:spacing w:before="120" w:after="120"/>
        <w:jc w:val="both"/>
        <w:rPr>
          <w:rFonts w:ascii="Calibri" w:hAnsi="Calibri" w:cs="Arial"/>
          <w:sz w:val="22"/>
          <w:szCs w:val="22"/>
        </w:rPr>
      </w:pPr>
      <w:r w:rsidRPr="00341589">
        <w:rPr>
          <w:rFonts w:ascii="Calibri" w:hAnsi="Calibri" w:cs="Arial"/>
          <w:sz w:val="22"/>
          <w:szCs w:val="22"/>
        </w:rPr>
        <w:t>Commission Regulation (EU) 601/2012 (</w:t>
      </w:r>
      <w:r w:rsidRPr="00341589">
        <w:rPr>
          <w:rFonts w:ascii="Calibri" w:hAnsi="Calibri" w:cs="Arial"/>
          <w:b/>
          <w:sz w:val="22"/>
          <w:szCs w:val="22"/>
        </w:rPr>
        <w:t>Monitoring and Reporting Regulation, MRR</w:t>
      </w:r>
      <w:r w:rsidRPr="00341589">
        <w:rPr>
          <w:rFonts w:ascii="Calibri" w:hAnsi="Calibri" w:cs="Arial"/>
          <w:sz w:val="22"/>
          <w:szCs w:val="22"/>
        </w:rPr>
        <w:t>) that establishes guidelines for the monitoring and reporting of greenhouse gas emissions by installations in the scheme pursuant to Directive 2003/87/EC. These guidelines are effective as from 1 January 2013, from the start of the third trading period. This Regulation builds on the previous monitoring and reporting guidelines that were implemented through Decision 2007/589/EC and that were applicable during the second period of the scheme (2008 to 2012). The monitoring and reporting guidelines provide detailed technical interpretation of the requirements set out in Article 14 and in Annex IV to the directive. It aims at establishing basic monitoring methodologies to minimise the burden on operators and aircraft operators and facilitate the effective monitoring and reporting of greenhouse gas emissions pursuant to Directive 2003/87/EC.</w:t>
      </w:r>
    </w:p>
    <w:p w:rsidR="001D18FC" w:rsidRPr="00341589" w:rsidRDefault="001D18FC" w:rsidP="00C153B0">
      <w:pPr>
        <w:numPr>
          <w:ilvl w:val="1"/>
          <w:numId w:val="47"/>
        </w:numPr>
        <w:spacing w:beforeLines="60" w:before="144"/>
        <w:jc w:val="both"/>
        <w:rPr>
          <w:rFonts w:ascii="Calibri" w:hAnsi="Calibri" w:cs="Arial"/>
          <w:sz w:val="22"/>
          <w:szCs w:val="22"/>
        </w:rPr>
      </w:pPr>
      <w:r w:rsidRPr="00341589">
        <w:rPr>
          <w:rFonts w:ascii="Calibri" w:hAnsi="Calibri" w:cs="Arial"/>
          <w:sz w:val="22"/>
          <w:szCs w:val="22"/>
        </w:rPr>
        <w:t>In addition Commission Regulation (EU) 600/2012 (</w:t>
      </w:r>
      <w:r w:rsidRPr="00341589">
        <w:rPr>
          <w:rFonts w:ascii="Calibri" w:hAnsi="Calibri" w:cs="Arial"/>
          <w:b/>
          <w:sz w:val="22"/>
          <w:szCs w:val="22"/>
        </w:rPr>
        <w:t>Verification and Accreditation Regulation</w:t>
      </w:r>
      <w:r w:rsidRPr="00341589">
        <w:rPr>
          <w:rFonts w:ascii="Calibri" w:hAnsi="Calibri" w:cs="Arial"/>
          <w:sz w:val="22"/>
          <w:szCs w:val="22"/>
        </w:rPr>
        <w:t>) will be addressed, as this Regulation applies to the verification of greenhouse gas emissions and tonne-kilometre data occurring from 1 January 2013 and sets out a framework of rules for the accreditation of verifiers to ensure that the verification of operator’s or aircraft operator’s reports in the framework of the EU ETS, to be submitted in accordance with the MMR (Commission Regulation (EU) No 601/2012) is carried out by verifiers that possess the technical competence to perform the entrusted task in an independent and impartial manner and in conformity with the requirements and principles set out in this Regulation.</w:t>
      </w:r>
    </w:p>
    <w:p w:rsidR="001D18FC" w:rsidRPr="00341589" w:rsidRDefault="001D18FC" w:rsidP="00304F24">
      <w:pPr>
        <w:pStyle w:val="RENANormal"/>
        <w:spacing w:before="120" w:after="120"/>
        <w:rPr>
          <w:rFonts w:ascii="Calibri" w:hAnsi="Calibri"/>
          <w:szCs w:val="22"/>
        </w:rPr>
      </w:pPr>
      <w:r w:rsidRPr="00341589">
        <w:rPr>
          <w:rFonts w:ascii="Calibri" w:hAnsi="Calibri" w:cs="Arial"/>
          <w:szCs w:val="22"/>
        </w:rPr>
        <w:t>The Working Group will also encourage and support the development of regional or national ETS roadmaps modelled along the EU ETS. This will entail regional seminars on ETS implementation and strategy development followed up by practical hands-on assistance and short missions to support the drafting and fine-tuning of these ETS roadmaps.</w:t>
      </w:r>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This workplan covers the full period of ECRAN (i.e. October 2013 – October 2016). Under this workplan, the following specific task will be implemented:</w:t>
      </w:r>
    </w:p>
    <w:p w:rsidR="001D18FC" w:rsidRPr="00341589" w:rsidRDefault="001D18FC" w:rsidP="002374B4">
      <w:pPr>
        <w:numPr>
          <w:ilvl w:val="0"/>
          <w:numId w:val="48"/>
        </w:numPr>
        <w:spacing w:before="120" w:after="120"/>
        <w:jc w:val="both"/>
        <w:rPr>
          <w:rFonts w:ascii="Calibri" w:hAnsi="Calibri" w:cs="Arial"/>
          <w:i/>
          <w:sz w:val="22"/>
          <w:szCs w:val="22"/>
          <w:u w:val="single"/>
        </w:rPr>
      </w:pPr>
      <w:r w:rsidRPr="00341589">
        <w:rPr>
          <w:rFonts w:ascii="Calibri" w:hAnsi="Calibri" w:cs="Arial"/>
          <w:b/>
          <w:i/>
          <w:sz w:val="22"/>
          <w:szCs w:val="22"/>
          <w:u w:val="single"/>
        </w:rPr>
        <w:t>Tasks 3.1:</w:t>
      </w:r>
      <w:r w:rsidRPr="00341589">
        <w:rPr>
          <w:rFonts w:ascii="Calibri" w:hAnsi="Calibri" w:cs="Arial"/>
          <w:i/>
          <w:sz w:val="22"/>
          <w:szCs w:val="22"/>
          <w:u w:val="single"/>
        </w:rPr>
        <w:t xml:space="preserve"> Regional Training Programme on the EU MMR and A&amp;V Regulations </w:t>
      </w:r>
    </w:p>
    <w:p w:rsidR="001D18FC" w:rsidRPr="00341589" w:rsidRDefault="001D18FC" w:rsidP="002374B4">
      <w:pPr>
        <w:numPr>
          <w:ilvl w:val="0"/>
          <w:numId w:val="48"/>
        </w:numPr>
        <w:spacing w:before="120" w:after="120"/>
        <w:jc w:val="both"/>
        <w:rPr>
          <w:rFonts w:ascii="Calibri" w:hAnsi="Calibri" w:cs="Arial"/>
          <w:i/>
          <w:sz w:val="22"/>
          <w:szCs w:val="22"/>
          <w:u w:val="single"/>
        </w:rPr>
      </w:pPr>
      <w:r w:rsidRPr="00341589">
        <w:rPr>
          <w:rFonts w:ascii="Calibri" w:hAnsi="Calibri" w:cs="Arial"/>
          <w:b/>
          <w:i/>
          <w:sz w:val="22"/>
          <w:szCs w:val="22"/>
          <w:u w:val="single"/>
        </w:rPr>
        <w:t>Task 3.2:</w:t>
      </w:r>
      <w:r w:rsidRPr="00341589">
        <w:rPr>
          <w:rFonts w:ascii="Calibri" w:hAnsi="Calibri" w:cs="Arial"/>
          <w:i/>
          <w:sz w:val="22"/>
          <w:szCs w:val="22"/>
          <w:u w:val="single"/>
        </w:rPr>
        <w:t xml:space="preserve"> Training missions to EU Member States</w:t>
      </w:r>
    </w:p>
    <w:p w:rsidR="001D18FC" w:rsidRPr="00341589" w:rsidRDefault="001D18FC" w:rsidP="002374B4">
      <w:pPr>
        <w:numPr>
          <w:ilvl w:val="0"/>
          <w:numId w:val="48"/>
        </w:numPr>
        <w:spacing w:before="120" w:after="120"/>
        <w:jc w:val="both"/>
        <w:rPr>
          <w:rFonts w:ascii="Calibri" w:hAnsi="Calibri" w:cs="Arial"/>
          <w:i/>
          <w:sz w:val="22"/>
          <w:szCs w:val="22"/>
          <w:u w:val="single"/>
        </w:rPr>
      </w:pPr>
      <w:r w:rsidRPr="00341589">
        <w:rPr>
          <w:rFonts w:ascii="Calibri" w:hAnsi="Calibri" w:cs="Arial"/>
          <w:b/>
          <w:i/>
          <w:sz w:val="22"/>
          <w:szCs w:val="22"/>
          <w:u w:val="single"/>
        </w:rPr>
        <w:t>Task 3.3:</w:t>
      </w:r>
      <w:r w:rsidRPr="00341589">
        <w:rPr>
          <w:rFonts w:ascii="Calibri" w:hAnsi="Calibri" w:cs="Arial"/>
          <w:i/>
          <w:sz w:val="22"/>
          <w:szCs w:val="22"/>
          <w:u w:val="single"/>
        </w:rPr>
        <w:t xml:space="preserve"> ETS Implementation and ETS strategy and roadmap development</w:t>
      </w:r>
    </w:p>
    <w:p w:rsidR="001D18FC" w:rsidRPr="00341589" w:rsidRDefault="001D18FC" w:rsidP="00E967F0">
      <w:pPr>
        <w:pStyle w:val="Heading2"/>
        <w:rPr>
          <w:rFonts w:cs="Arial"/>
        </w:rPr>
      </w:pPr>
      <w:bookmarkStart w:id="37" w:name="_Toc373773026"/>
      <w:r w:rsidRPr="00341589">
        <w:t>Beneficiary</w:t>
      </w:r>
      <w:bookmarkEnd w:id="37"/>
      <w:r w:rsidRPr="00341589">
        <w:t xml:space="preserve"> </w:t>
      </w:r>
    </w:p>
    <w:p w:rsidR="001D18FC" w:rsidRPr="00341589" w:rsidRDefault="001D18FC" w:rsidP="00726EFE">
      <w:pPr>
        <w:tabs>
          <w:tab w:val="left" w:pos="0"/>
        </w:tabs>
        <w:spacing w:before="120" w:after="120"/>
        <w:ind w:right="-244"/>
        <w:jc w:val="both"/>
        <w:rPr>
          <w:rFonts w:ascii="Calibri" w:hAnsi="Calibri"/>
          <w:sz w:val="22"/>
          <w:szCs w:val="22"/>
        </w:rPr>
      </w:pPr>
      <w:r w:rsidRPr="00341589">
        <w:rPr>
          <w:rFonts w:ascii="Calibri" w:hAnsi="Calibri" w:cs="Arial"/>
          <w:sz w:val="22"/>
        </w:rPr>
        <w:t>The beneficiaries are the Ministries of Environment of the beneficiary countries (Albania, Bosnia and Herzegovina, Croatia, the former Yugoslav Republic of Macedonia, Iceland, Kosovo*</w:t>
      </w:r>
      <w:r w:rsidRPr="00341589">
        <w:rPr>
          <w:rStyle w:val="FootnoteReference"/>
          <w:rFonts w:ascii="Calibri" w:hAnsi="Calibri" w:cs="Arial"/>
          <w:sz w:val="22"/>
        </w:rPr>
        <w:footnoteReference w:id="4"/>
      </w:r>
      <w:r w:rsidRPr="00341589">
        <w:rPr>
          <w:rFonts w:ascii="Calibri" w:hAnsi="Calibri" w:cs="Arial"/>
          <w:sz w:val="22"/>
        </w:rPr>
        <w:t xml:space="preserve">, Montenegro, Serbia and Turkey). In addition the </w:t>
      </w:r>
      <w:r w:rsidRPr="00341589">
        <w:rPr>
          <w:rFonts w:ascii="Calibri" w:hAnsi="Calibri"/>
          <w:sz w:val="22"/>
          <w:szCs w:val="22"/>
        </w:rPr>
        <w:t>other ministries and other bodies and institutions will need to be actively engaged in so far as their work is relevant for the scope of ECRAN (such as in the fields of energy, transport, agriculture, economy, health, finance), environment and other agencies, statistical institutions, inspectorates, and other relevant central, regional and local public authorities working on climate issues in the beneficiary countries, environmental NGOs. Other stakeholders will be involved as appropriate.</w:t>
      </w:r>
    </w:p>
    <w:p w:rsidR="001D18FC" w:rsidRPr="00341589" w:rsidRDefault="001D18FC" w:rsidP="00726EFE">
      <w:pPr>
        <w:jc w:val="both"/>
        <w:rPr>
          <w:rFonts w:ascii="Calibri" w:hAnsi="Calibri"/>
          <w:sz w:val="22"/>
          <w:szCs w:val="22"/>
        </w:rPr>
      </w:pPr>
      <w:r w:rsidRPr="00341589">
        <w:rPr>
          <w:rFonts w:ascii="Calibri" w:hAnsi="Calibri"/>
          <w:sz w:val="22"/>
          <w:szCs w:val="22"/>
        </w:rPr>
        <w:t xml:space="preserve">The ECRAN beneficiaries are expected to nominate National ECRAN Climate Coordinators to enable to perform their steering and advisory function tasks as in RENA. In order to strengthen inter-institutional cooperation in the ECRAN activities, </w:t>
      </w:r>
      <w:r w:rsidRPr="00341589">
        <w:rPr>
          <w:rFonts w:ascii="Calibri" w:hAnsi="Calibri"/>
          <w:b/>
          <w:sz w:val="22"/>
          <w:szCs w:val="22"/>
          <w:u w:val="single"/>
        </w:rPr>
        <w:t>National Advisory Boards</w:t>
      </w:r>
      <w:r w:rsidRPr="00341589">
        <w:rPr>
          <w:rFonts w:ascii="Calibri" w:hAnsi="Calibri"/>
          <w:sz w:val="22"/>
          <w:szCs w:val="22"/>
        </w:rPr>
        <w:t xml:space="preserve"> are requested to be set-up in the ECRAN beneficiaries, consisting of the relevant line Ministries that have a role in relevant climate change policy development and implementation (eg Environment, Energy, Transport, Economy, Agriculture).</w:t>
      </w:r>
    </w:p>
    <w:p w:rsidR="001D18FC" w:rsidRPr="00341589" w:rsidRDefault="001D18FC" w:rsidP="00E967F0">
      <w:pPr>
        <w:pStyle w:val="Heading2"/>
        <w:rPr>
          <w:rFonts w:cs="Arial"/>
        </w:rPr>
      </w:pPr>
      <w:bookmarkStart w:id="38" w:name="_Toc373773027"/>
      <w:r w:rsidRPr="00341589">
        <w:t>Objectives</w:t>
      </w:r>
      <w:bookmarkEnd w:id="38"/>
      <w:r w:rsidRPr="00341589">
        <w:t xml:space="preserve"> </w:t>
      </w:r>
    </w:p>
    <w:p w:rsidR="001D18FC" w:rsidRPr="00341589" w:rsidRDefault="001D18FC" w:rsidP="00E967F0">
      <w:pPr>
        <w:pStyle w:val="Heading3"/>
      </w:pPr>
      <w:bookmarkStart w:id="39" w:name="_Toc373773028"/>
      <w:r w:rsidRPr="00341589">
        <w:t>Overall objective</w:t>
      </w:r>
      <w:bookmarkEnd w:id="39"/>
    </w:p>
    <w:p w:rsidR="001D18FC" w:rsidRPr="00341589" w:rsidRDefault="001D18FC" w:rsidP="00304F24">
      <w:pPr>
        <w:tabs>
          <w:tab w:val="left" w:pos="284"/>
        </w:tabs>
        <w:spacing w:before="120" w:after="120"/>
        <w:ind w:right="-244"/>
        <w:jc w:val="both"/>
        <w:rPr>
          <w:rFonts w:ascii="Calibri" w:hAnsi="Calibri" w:cs="Arial"/>
          <w:sz w:val="22"/>
        </w:rPr>
      </w:pPr>
      <w:r w:rsidRPr="00341589">
        <w:rPr>
          <w:rFonts w:ascii="Calibri" w:hAnsi="Calibri" w:cs="Arial"/>
          <w:sz w:val="22"/>
        </w:rPr>
        <w:t>The overall objective is to strengthen regional cooperation between the EU candidate countries and potential candidates in the fields of environment and climate action and to assist them on their way towards the transposition and implementation of the EU environmental and climate policies and instruments which is a key precondition for EU accession.</w:t>
      </w:r>
    </w:p>
    <w:p w:rsidR="001D18FC" w:rsidRPr="00341589" w:rsidRDefault="001D18FC" w:rsidP="00E967F0">
      <w:pPr>
        <w:pStyle w:val="Heading3"/>
      </w:pPr>
      <w:bookmarkStart w:id="40" w:name="_Toc373773029"/>
      <w:r w:rsidRPr="00341589">
        <w:t>Specific objectives</w:t>
      </w:r>
      <w:bookmarkEnd w:id="40"/>
    </w:p>
    <w:p w:rsidR="001D18FC" w:rsidRPr="00341589" w:rsidRDefault="001D18FC" w:rsidP="00D9042D">
      <w:pPr>
        <w:autoSpaceDE w:val="0"/>
        <w:autoSpaceDN w:val="0"/>
        <w:adjustRightInd w:val="0"/>
        <w:spacing w:before="120" w:after="120"/>
        <w:jc w:val="both"/>
        <w:rPr>
          <w:rFonts w:ascii="Calibri" w:hAnsi="Calibri" w:cs="BIUSSW+MyriadPro-Light"/>
          <w:sz w:val="22"/>
          <w:szCs w:val="22"/>
        </w:rPr>
      </w:pPr>
      <w:r w:rsidRPr="00341589">
        <w:rPr>
          <w:rFonts w:ascii="Calibri" w:hAnsi="Calibri" w:cs="BIUSSW+MyriadPro-Light"/>
          <w:sz w:val="22"/>
          <w:szCs w:val="22"/>
        </w:rPr>
        <w:t xml:space="preserve">This Working Group’s objective is to </w:t>
      </w:r>
      <w:r w:rsidRPr="00341589">
        <w:rPr>
          <w:rFonts w:ascii="Calibri" w:hAnsi="Calibri" w:cs="Arial"/>
          <w:sz w:val="22"/>
          <w:szCs w:val="22"/>
        </w:rPr>
        <w:t>provide the essential regulatory building blocks and increase technical capacity for, a future national or regional functioning ETS system, which is modelled along the EU ETS.</w:t>
      </w:r>
    </w:p>
    <w:p w:rsidR="001D18FC" w:rsidRPr="00341589" w:rsidRDefault="001D18FC" w:rsidP="00D9042D">
      <w:pPr>
        <w:spacing w:before="120" w:after="120"/>
        <w:jc w:val="both"/>
        <w:rPr>
          <w:rFonts w:ascii="Calibri" w:hAnsi="Calibri"/>
          <w:sz w:val="22"/>
          <w:szCs w:val="22"/>
          <w:lang w:val="en-US"/>
        </w:rPr>
      </w:pPr>
      <w:r w:rsidRPr="00341589">
        <w:rPr>
          <w:rFonts w:ascii="Calibri" w:hAnsi="Calibri"/>
          <w:sz w:val="22"/>
          <w:szCs w:val="22"/>
          <w:lang w:val="en-US"/>
        </w:rPr>
        <w:t>The following results are expected for this Working Group:</w:t>
      </w:r>
    </w:p>
    <w:p w:rsidR="001D18FC" w:rsidRPr="00341589" w:rsidRDefault="001D18FC" w:rsidP="002374B4">
      <w:pPr>
        <w:numPr>
          <w:ilvl w:val="0"/>
          <w:numId w:val="49"/>
        </w:numPr>
        <w:jc w:val="both"/>
        <w:rPr>
          <w:rFonts w:ascii="Calibri" w:hAnsi="Calibri"/>
          <w:sz w:val="22"/>
          <w:szCs w:val="22"/>
          <w:lang w:val="en-US"/>
        </w:rPr>
      </w:pPr>
      <w:r w:rsidRPr="00341589">
        <w:rPr>
          <w:rFonts w:ascii="Calibri" w:hAnsi="Calibri" w:cs="BIUSSW+MyriadPro-Light"/>
          <w:sz w:val="22"/>
          <w:szCs w:val="22"/>
        </w:rPr>
        <w:t xml:space="preserve">Improved technical understanding of the ETS implementing provisions in relation to monitoring, reporting, verification and accreditation in the beneficiary countries among the target group industry and aircraft operators, as well as competent authorities and potential verifiers. </w:t>
      </w:r>
    </w:p>
    <w:p w:rsidR="001D18FC" w:rsidRPr="00341589" w:rsidRDefault="001D18FC" w:rsidP="002374B4">
      <w:pPr>
        <w:numPr>
          <w:ilvl w:val="0"/>
          <w:numId w:val="49"/>
        </w:numPr>
        <w:jc w:val="both"/>
        <w:rPr>
          <w:rFonts w:ascii="Calibri" w:hAnsi="Calibri"/>
          <w:sz w:val="22"/>
          <w:szCs w:val="22"/>
          <w:lang w:val="en-US"/>
        </w:rPr>
      </w:pPr>
      <w:r w:rsidRPr="00341589">
        <w:rPr>
          <w:rFonts w:ascii="Calibri" w:hAnsi="Calibri" w:cs="Arial"/>
          <w:sz w:val="22"/>
          <w:szCs w:val="22"/>
        </w:rPr>
        <w:t xml:space="preserve">Institutional, legal and procedural arrangements identified for a national or regional ETS like system which is modelled along the EU ETS </w:t>
      </w:r>
    </w:p>
    <w:p w:rsidR="001D18FC" w:rsidRPr="00341589" w:rsidRDefault="001D18FC" w:rsidP="00304F24">
      <w:pPr>
        <w:tabs>
          <w:tab w:val="left" w:pos="284"/>
        </w:tabs>
        <w:spacing w:before="120" w:after="120"/>
        <w:ind w:right="-244"/>
        <w:jc w:val="both"/>
        <w:rPr>
          <w:rFonts w:ascii="Calibri" w:hAnsi="Calibri" w:cs="Arial"/>
          <w:sz w:val="22"/>
          <w:lang w:val="en-US"/>
        </w:rPr>
      </w:pPr>
    </w:p>
    <w:p w:rsidR="001D18FC" w:rsidRPr="00341589" w:rsidRDefault="001D18FC" w:rsidP="00E967F0">
      <w:pPr>
        <w:pStyle w:val="Heading2"/>
      </w:pPr>
      <w:bookmarkStart w:id="41" w:name="_Toc373773030"/>
      <w:r w:rsidRPr="00341589">
        <w:t>Task 3.1: Regional Training Programme on the EU MRR and A&amp;V Regulations</w:t>
      </w:r>
      <w:bookmarkEnd w:id="41"/>
      <w:r w:rsidRPr="00341589">
        <w:t xml:space="preserve"> </w:t>
      </w:r>
    </w:p>
    <w:p w:rsidR="001D18FC" w:rsidRPr="00341589" w:rsidRDefault="001D18FC" w:rsidP="00D9042D">
      <w:pPr>
        <w:spacing w:before="120" w:after="120" w:line="276" w:lineRule="auto"/>
        <w:jc w:val="both"/>
        <w:rPr>
          <w:rFonts w:ascii="Calibri" w:hAnsi="Calibri" w:cs="Arial"/>
          <w:sz w:val="22"/>
          <w:szCs w:val="22"/>
        </w:rPr>
      </w:pPr>
      <w:r w:rsidRPr="00341589">
        <w:rPr>
          <w:rFonts w:ascii="Calibri" w:hAnsi="Calibri" w:cs="Arial"/>
          <w:sz w:val="22"/>
          <w:szCs w:val="22"/>
        </w:rPr>
        <w:t>This will include a regional training programme on the EU Monitoring and Reporting, and Accreditation and Verification Regulations targeted at operators, authorities and verifiers, and on the basis of guidance that is under development within the EU ETS Compliance Forum. The engagement of national inspectorates will be coordinated with the ECENA Working Group.</w:t>
      </w:r>
    </w:p>
    <w:p w:rsidR="001D18FC" w:rsidRPr="00341589" w:rsidRDefault="001D18FC" w:rsidP="00D9042D">
      <w:pPr>
        <w:spacing w:before="120" w:after="120"/>
        <w:jc w:val="both"/>
        <w:rPr>
          <w:rFonts w:ascii="Calibri" w:hAnsi="Calibri"/>
          <w:bCs/>
          <w:sz w:val="22"/>
          <w:szCs w:val="22"/>
          <w:lang w:val="en-US"/>
        </w:rPr>
      </w:pPr>
      <w:r w:rsidRPr="00341589">
        <w:rPr>
          <w:rFonts w:ascii="Calibri" w:hAnsi="Calibri"/>
          <w:bCs/>
          <w:sz w:val="22"/>
          <w:szCs w:val="22"/>
          <w:lang w:val="en-US"/>
        </w:rPr>
        <w:t>The following sub-tasks will be implemented in the framework of this task:</w:t>
      </w:r>
    </w:p>
    <w:p w:rsidR="001D18FC" w:rsidRPr="00341589" w:rsidRDefault="001D18FC" w:rsidP="002374B4">
      <w:pPr>
        <w:numPr>
          <w:ilvl w:val="0"/>
          <w:numId w:val="51"/>
        </w:numPr>
        <w:spacing w:before="120" w:after="120"/>
        <w:jc w:val="both"/>
        <w:rPr>
          <w:rFonts w:ascii="Calibri" w:hAnsi="Calibri"/>
          <w:i/>
          <w:sz w:val="22"/>
          <w:szCs w:val="22"/>
          <w:u w:val="single"/>
        </w:rPr>
      </w:pPr>
      <w:r w:rsidRPr="00341589">
        <w:rPr>
          <w:rFonts w:ascii="Garamond" w:hAnsi="Garamond"/>
          <w:b/>
          <w:bCs/>
          <w:i/>
          <w:sz w:val="22"/>
          <w:szCs w:val="22"/>
          <w:u w:val="single"/>
          <w:lang w:val="en-US"/>
        </w:rPr>
        <w:t>Sub-</w:t>
      </w:r>
      <w:r w:rsidRPr="00341589">
        <w:rPr>
          <w:rFonts w:ascii="Calibri" w:hAnsi="Calibri"/>
          <w:b/>
          <w:bCs/>
          <w:i/>
          <w:sz w:val="22"/>
          <w:szCs w:val="22"/>
          <w:u w:val="single"/>
          <w:lang w:val="en-US"/>
        </w:rPr>
        <w:t>Task 3.1 - A:</w:t>
      </w:r>
      <w:r w:rsidRPr="00341589">
        <w:rPr>
          <w:rFonts w:ascii="Calibri" w:hAnsi="Calibri"/>
          <w:bCs/>
          <w:i/>
          <w:sz w:val="22"/>
          <w:szCs w:val="22"/>
          <w:u w:val="single"/>
          <w:lang w:val="en-US"/>
        </w:rPr>
        <w:t xml:space="preserve"> ETS Training Needs Assessment and training programme design </w:t>
      </w:r>
    </w:p>
    <w:p w:rsidR="001D18FC" w:rsidRPr="00341589" w:rsidRDefault="001D18FC" w:rsidP="002374B4">
      <w:pPr>
        <w:numPr>
          <w:ilvl w:val="0"/>
          <w:numId w:val="51"/>
        </w:numPr>
        <w:spacing w:before="120" w:after="120"/>
        <w:jc w:val="both"/>
        <w:rPr>
          <w:rFonts w:ascii="Calibri" w:hAnsi="Calibri"/>
          <w:i/>
          <w:sz w:val="22"/>
          <w:szCs w:val="22"/>
          <w:u w:val="single"/>
        </w:rPr>
      </w:pPr>
      <w:r w:rsidRPr="00341589">
        <w:rPr>
          <w:rFonts w:ascii="Garamond" w:hAnsi="Garamond"/>
          <w:b/>
          <w:bCs/>
          <w:i/>
          <w:sz w:val="22"/>
          <w:szCs w:val="22"/>
          <w:u w:val="single"/>
          <w:lang w:val="en-US"/>
        </w:rPr>
        <w:t>Sub-</w:t>
      </w:r>
      <w:r w:rsidRPr="00341589">
        <w:rPr>
          <w:rFonts w:ascii="Calibri" w:hAnsi="Calibri"/>
          <w:b/>
          <w:bCs/>
          <w:i/>
          <w:sz w:val="22"/>
          <w:szCs w:val="22"/>
          <w:u w:val="single"/>
          <w:lang w:val="en-US"/>
        </w:rPr>
        <w:t>Task 3</w:t>
      </w:r>
      <w:r w:rsidRPr="00341589">
        <w:rPr>
          <w:rFonts w:ascii="Calibri" w:hAnsi="Calibri"/>
          <w:bCs/>
          <w:i/>
          <w:sz w:val="22"/>
          <w:szCs w:val="22"/>
          <w:u w:val="single"/>
          <w:lang w:val="en-US"/>
        </w:rPr>
        <w:t>.</w:t>
      </w:r>
      <w:r w:rsidRPr="00341589">
        <w:rPr>
          <w:rFonts w:ascii="Calibri" w:hAnsi="Calibri"/>
          <w:b/>
          <w:i/>
          <w:sz w:val="22"/>
          <w:szCs w:val="22"/>
          <w:u w:val="single"/>
        </w:rPr>
        <w:t xml:space="preserve">1-  B: </w:t>
      </w:r>
      <w:r w:rsidRPr="00341589">
        <w:rPr>
          <w:rFonts w:ascii="Calibri" w:hAnsi="Calibri"/>
          <w:bCs/>
          <w:i/>
          <w:sz w:val="22"/>
          <w:szCs w:val="22"/>
          <w:u w:val="single"/>
          <w:lang w:val="en-US"/>
        </w:rPr>
        <w:t xml:space="preserve">Module 1: Regional Aircraft operators training </w:t>
      </w:r>
    </w:p>
    <w:p w:rsidR="001D18FC" w:rsidRPr="00341589" w:rsidRDefault="001D18FC" w:rsidP="002374B4">
      <w:pPr>
        <w:numPr>
          <w:ilvl w:val="0"/>
          <w:numId w:val="51"/>
        </w:numPr>
        <w:spacing w:before="120" w:after="120"/>
        <w:jc w:val="both"/>
        <w:rPr>
          <w:rFonts w:ascii="Calibri" w:hAnsi="Calibri"/>
          <w:i/>
          <w:sz w:val="22"/>
          <w:szCs w:val="22"/>
          <w:u w:val="single"/>
        </w:rPr>
      </w:pPr>
      <w:r w:rsidRPr="00341589">
        <w:rPr>
          <w:rFonts w:ascii="Garamond" w:hAnsi="Garamond"/>
          <w:b/>
          <w:bCs/>
          <w:i/>
          <w:sz w:val="22"/>
          <w:szCs w:val="22"/>
          <w:u w:val="single"/>
          <w:lang w:val="en-US"/>
        </w:rPr>
        <w:t>Sub-</w:t>
      </w:r>
      <w:r w:rsidRPr="00341589">
        <w:rPr>
          <w:rFonts w:ascii="Calibri" w:hAnsi="Calibri"/>
          <w:b/>
          <w:bCs/>
          <w:i/>
          <w:sz w:val="22"/>
          <w:szCs w:val="22"/>
          <w:u w:val="single"/>
          <w:lang w:val="en-US"/>
        </w:rPr>
        <w:t>Task 3</w:t>
      </w:r>
      <w:r w:rsidRPr="00341589">
        <w:rPr>
          <w:rFonts w:ascii="Calibri" w:hAnsi="Calibri"/>
          <w:i/>
          <w:sz w:val="22"/>
          <w:szCs w:val="22"/>
          <w:u w:val="single"/>
        </w:rPr>
        <w:t>.</w:t>
      </w:r>
      <w:r w:rsidRPr="00341589">
        <w:rPr>
          <w:rFonts w:ascii="Calibri" w:hAnsi="Calibri"/>
          <w:b/>
          <w:i/>
          <w:sz w:val="22"/>
          <w:szCs w:val="22"/>
          <w:u w:val="single"/>
        </w:rPr>
        <w:t>1 – C:</w:t>
      </w:r>
      <w:r w:rsidRPr="00341589">
        <w:rPr>
          <w:rFonts w:ascii="Calibri" w:hAnsi="Calibri"/>
          <w:i/>
          <w:sz w:val="22"/>
          <w:szCs w:val="22"/>
          <w:u w:val="single"/>
        </w:rPr>
        <w:t xml:space="preserve"> </w:t>
      </w:r>
      <w:r w:rsidRPr="00341589">
        <w:rPr>
          <w:rFonts w:ascii="Calibri" w:hAnsi="Calibri"/>
          <w:bCs/>
          <w:i/>
          <w:sz w:val="22"/>
          <w:szCs w:val="22"/>
          <w:u w:val="single"/>
          <w:lang w:val="en-US"/>
        </w:rPr>
        <w:t xml:space="preserve">Module 2: Regional Training on the MR and the A&amp;V Regulations </w:t>
      </w:r>
    </w:p>
    <w:p w:rsidR="001D18FC" w:rsidRPr="00341589" w:rsidRDefault="001D18FC" w:rsidP="002374B4">
      <w:pPr>
        <w:numPr>
          <w:ilvl w:val="0"/>
          <w:numId w:val="51"/>
        </w:numPr>
        <w:spacing w:before="120" w:after="120"/>
        <w:jc w:val="both"/>
        <w:rPr>
          <w:rFonts w:ascii="Calibri" w:hAnsi="Calibri"/>
          <w:i/>
          <w:sz w:val="22"/>
          <w:szCs w:val="22"/>
          <w:u w:val="single"/>
        </w:rPr>
      </w:pPr>
      <w:r w:rsidRPr="00341589">
        <w:rPr>
          <w:rFonts w:ascii="Garamond" w:hAnsi="Garamond"/>
          <w:b/>
          <w:bCs/>
          <w:i/>
          <w:sz w:val="22"/>
          <w:szCs w:val="22"/>
          <w:u w:val="single"/>
          <w:lang w:val="en-US"/>
        </w:rPr>
        <w:t>Sub-</w:t>
      </w:r>
      <w:r w:rsidRPr="00341589">
        <w:rPr>
          <w:rFonts w:ascii="Calibri" w:hAnsi="Calibri"/>
          <w:b/>
          <w:bCs/>
          <w:i/>
          <w:sz w:val="22"/>
          <w:szCs w:val="22"/>
          <w:u w:val="single"/>
          <w:lang w:val="en-US"/>
        </w:rPr>
        <w:t>Task 3</w:t>
      </w:r>
      <w:r w:rsidRPr="00341589">
        <w:rPr>
          <w:rFonts w:ascii="Calibri" w:hAnsi="Calibri"/>
          <w:i/>
          <w:sz w:val="22"/>
          <w:szCs w:val="22"/>
          <w:u w:val="single"/>
        </w:rPr>
        <w:t>.</w:t>
      </w:r>
      <w:r w:rsidRPr="00341589">
        <w:rPr>
          <w:rFonts w:ascii="Calibri" w:hAnsi="Calibri"/>
          <w:b/>
          <w:i/>
          <w:sz w:val="22"/>
          <w:szCs w:val="22"/>
          <w:u w:val="single"/>
        </w:rPr>
        <w:t>1 – D:</w:t>
      </w:r>
      <w:r w:rsidRPr="00341589">
        <w:rPr>
          <w:rFonts w:ascii="Calibri" w:hAnsi="Calibri"/>
          <w:i/>
          <w:sz w:val="22"/>
          <w:szCs w:val="22"/>
          <w:u w:val="single"/>
        </w:rPr>
        <w:t xml:space="preserve"> </w:t>
      </w:r>
      <w:r w:rsidRPr="00341589">
        <w:rPr>
          <w:rFonts w:ascii="Calibri" w:hAnsi="Calibri"/>
          <w:bCs/>
          <w:i/>
          <w:sz w:val="22"/>
          <w:szCs w:val="22"/>
          <w:u w:val="single"/>
          <w:lang w:val="en-US"/>
        </w:rPr>
        <w:t>Module 4: Regional Training on the MR Regulation</w:t>
      </w:r>
    </w:p>
    <w:p w:rsidR="001D18FC" w:rsidRPr="00341589" w:rsidRDefault="001D18FC" w:rsidP="00D9042D">
      <w:pPr>
        <w:spacing w:before="120" w:after="120"/>
        <w:jc w:val="both"/>
        <w:rPr>
          <w:rFonts w:ascii="Calibri" w:hAnsi="Calibri"/>
          <w:i/>
          <w:sz w:val="22"/>
          <w:szCs w:val="22"/>
          <w:u w:val="single"/>
        </w:rPr>
      </w:pPr>
      <w:r w:rsidRPr="00341589">
        <w:rPr>
          <w:rFonts w:ascii="Calibri" w:hAnsi="Calibri"/>
          <w:sz w:val="22"/>
          <w:szCs w:val="22"/>
        </w:rPr>
        <w:t>Hereafter a detailed description of deliverables is described:</w:t>
      </w:r>
    </w:p>
    <w:p w:rsidR="001D18FC" w:rsidRPr="00341589" w:rsidRDefault="001D18FC" w:rsidP="00E967F0">
      <w:pPr>
        <w:pStyle w:val="Heading3"/>
        <w:rPr>
          <w:lang w:val="en-US"/>
        </w:rPr>
      </w:pPr>
      <w:bookmarkStart w:id="42" w:name="_Toc373773031"/>
      <w:r w:rsidRPr="00341589">
        <w:rPr>
          <w:rFonts w:ascii="Garamond" w:hAnsi="Garamond"/>
          <w:lang w:val="en-US"/>
        </w:rPr>
        <w:t>Sub-</w:t>
      </w:r>
      <w:r w:rsidRPr="00341589">
        <w:rPr>
          <w:lang w:val="en-US"/>
        </w:rPr>
        <w:t>Task 3.1 - A: ETS Training Needs Assessment and training programme design</w:t>
      </w:r>
      <w:bookmarkEnd w:id="42"/>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 xml:space="preserve">This task will establish the level of detail required for a future regional training programme targeted mainly at operators of ETS like installations and aircraft operators as well as the future potential verifiers. To this end a questionnaire will be prepared and distributed to the already identified ETS like installations in the region. On the basis of the outcome of the questionnaire a tailor made multi-module training programme will be prepared for the region. </w:t>
      </w:r>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In anticipation of the outcome of this TNA, already now 3 modules are proposed which are outlined in the ECRAN Technical proposal.</w:t>
      </w:r>
    </w:p>
    <w:p w:rsidR="001D18FC" w:rsidRPr="00341589" w:rsidRDefault="001D18FC" w:rsidP="00D9042D">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3.1 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rPr>
          <w:tblHeader/>
        </w:trPr>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787EDF">
            <w:pPr>
              <w:ind w:right="-244"/>
              <w:rPr>
                <w:rFonts w:ascii="Calibri" w:hAnsi="Calibri" w:cs="Arial"/>
                <w:sz w:val="20"/>
                <w:szCs w:val="20"/>
              </w:rPr>
            </w:pPr>
            <w:r w:rsidRPr="00341589">
              <w:rPr>
                <w:rFonts w:ascii="Calibri" w:hAnsi="Calibri" w:cs="Arial"/>
                <w:sz w:val="20"/>
                <w:szCs w:val="20"/>
              </w:rPr>
              <w:t>November 2013  – February 2014</w:t>
            </w: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0"/>
                <w:szCs w:val="20"/>
              </w:rPr>
              <w:t xml:space="preserve">Training Needs assessment, based on questionnaire and training programme design (4 Modules) </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February 2014</w:t>
            </w:r>
          </w:p>
          <w:p w:rsidR="001D18FC" w:rsidRPr="00341589" w:rsidRDefault="001D18FC" w:rsidP="00EE00B9">
            <w:pPr>
              <w:ind w:right="-244"/>
              <w:rPr>
                <w:rFonts w:ascii="Calibri" w:hAnsi="Calibri" w:cs="Arial"/>
                <w:sz w:val="20"/>
                <w:szCs w:val="20"/>
              </w:rPr>
            </w:pP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0"/>
                <w:szCs w:val="20"/>
              </w:rPr>
              <w:t xml:space="preserve">Training Programme design (3 modules) </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E967F0">
      <w:pPr>
        <w:pStyle w:val="Heading3"/>
        <w:rPr>
          <w:lang w:val="en-US"/>
        </w:rPr>
      </w:pPr>
      <w:bookmarkStart w:id="43" w:name="_Toc373773032"/>
      <w:r w:rsidRPr="00341589">
        <w:rPr>
          <w:rFonts w:ascii="Garamond" w:hAnsi="Garamond"/>
          <w:lang w:val="en-US"/>
        </w:rPr>
        <w:t>Sub-</w:t>
      </w:r>
      <w:r w:rsidRPr="00341589">
        <w:rPr>
          <w:lang w:val="en-US"/>
        </w:rPr>
        <w:t>Task 3.</w:t>
      </w:r>
      <w:r w:rsidRPr="00341589">
        <w:t xml:space="preserve">1-  B: </w:t>
      </w:r>
      <w:r w:rsidRPr="00341589">
        <w:rPr>
          <w:lang w:val="en-US"/>
        </w:rPr>
        <w:t>Module 1: Regional Aircraft operators training</w:t>
      </w:r>
      <w:bookmarkEnd w:id="43"/>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Module 1 will be designed as two-day regional training focusing on inclusion of aviation into the EU ETS. Issues to be addressed in the training are the following:</w:t>
      </w:r>
    </w:p>
    <w:p w:rsidR="001D18FC" w:rsidRPr="00341589" w:rsidRDefault="001D18FC" w:rsidP="002374B4">
      <w:pPr>
        <w:numPr>
          <w:ilvl w:val="0"/>
          <w:numId w:val="52"/>
        </w:numPr>
        <w:jc w:val="both"/>
        <w:rPr>
          <w:rFonts w:ascii="Calibri" w:hAnsi="Calibri" w:cs="Arial"/>
          <w:sz w:val="22"/>
          <w:szCs w:val="22"/>
        </w:rPr>
      </w:pPr>
      <w:r w:rsidRPr="00341589">
        <w:rPr>
          <w:rFonts w:ascii="Calibri" w:hAnsi="Calibri" w:cs="Arial"/>
          <w:sz w:val="22"/>
          <w:szCs w:val="22"/>
        </w:rPr>
        <w:t>EU ETS Directive with special emphasis on Articles 3(a) – 3(g)</w:t>
      </w:r>
    </w:p>
    <w:p w:rsidR="001D18FC" w:rsidRPr="00341589" w:rsidRDefault="001D18FC" w:rsidP="002374B4">
      <w:pPr>
        <w:numPr>
          <w:ilvl w:val="0"/>
          <w:numId w:val="52"/>
        </w:numPr>
        <w:jc w:val="both"/>
        <w:rPr>
          <w:rFonts w:ascii="Calibri" w:hAnsi="Calibri" w:cs="Arial"/>
          <w:sz w:val="22"/>
          <w:szCs w:val="22"/>
        </w:rPr>
      </w:pPr>
      <w:r w:rsidRPr="00341589">
        <w:rPr>
          <w:rFonts w:ascii="Calibri" w:hAnsi="Calibri" w:cs="Arial"/>
          <w:sz w:val="22"/>
          <w:szCs w:val="22"/>
        </w:rPr>
        <w:t>Compliance cycle: Tasks of aircraft operators; Competent authorities; EU Commission; Verifiers; Accreditation</w:t>
      </w:r>
    </w:p>
    <w:p w:rsidR="001D18FC" w:rsidRPr="00341589" w:rsidRDefault="001D18FC" w:rsidP="002374B4">
      <w:pPr>
        <w:numPr>
          <w:ilvl w:val="0"/>
          <w:numId w:val="52"/>
        </w:numPr>
        <w:jc w:val="both"/>
        <w:rPr>
          <w:rFonts w:ascii="Calibri" w:hAnsi="Calibri" w:cs="Arial"/>
          <w:sz w:val="22"/>
          <w:szCs w:val="22"/>
        </w:rPr>
      </w:pPr>
      <w:r w:rsidRPr="00341589">
        <w:rPr>
          <w:rFonts w:ascii="Calibri" w:hAnsi="Calibri" w:cs="Arial"/>
          <w:sz w:val="22"/>
          <w:szCs w:val="22"/>
        </w:rPr>
        <w:t xml:space="preserve">Monitoring and reporting of tonne kilometre data </w:t>
      </w:r>
    </w:p>
    <w:p w:rsidR="001D18FC" w:rsidRPr="00341589" w:rsidRDefault="001D18FC" w:rsidP="002374B4">
      <w:pPr>
        <w:numPr>
          <w:ilvl w:val="0"/>
          <w:numId w:val="52"/>
        </w:numPr>
        <w:jc w:val="both"/>
        <w:rPr>
          <w:rFonts w:ascii="Calibri" w:hAnsi="Calibri" w:cs="Arial"/>
          <w:sz w:val="22"/>
          <w:szCs w:val="22"/>
        </w:rPr>
      </w:pPr>
      <w:r w:rsidRPr="00341589">
        <w:rPr>
          <w:rFonts w:ascii="Calibri" w:hAnsi="Calibri" w:cs="Arial"/>
          <w:sz w:val="22"/>
          <w:szCs w:val="22"/>
        </w:rPr>
        <w:t>Monitoring plan for the emissions - templates</w:t>
      </w:r>
    </w:p>
    <w:p w:rsidR="001D18FC" w:rsidRPr="00341589" w:rsidRDefault="001D18FC" w:rsidP="002374B4">
      <w:pPr>
        <w:numPr>
          <w:ilvl w:val="0"/>
          <w:numId w:val="52"/>
        </w:numPr>
        <w:jc w:val="both"/>
        <w:rPr>
          <w:rFonts w:ascii="Calibri" w:hAnsi="Calibri" w:cs="Arial"/>
          <w:sz w:val="22"/>
          <w:szCs w:val="22"/>
        </w:rPr>
      </w:pPr>
      <w:r w:rsidRPr="00341589">
        <w:rPr>
          <w:rFonts w:ascii="Calibri" w:hAnsi="Calibri" w:cs="Arial"/>
          <w:sz w:val="22"/>
          <w:szCs w:val="22"/>
        </w:rPr>
        <w:t>Monitoring plan for the tonne-kilometre data - templates</w:t>
      </w:r>
    </w:p>
    <w:p w:rsidR="001D18FC" w:rsidRPr="00341589" w:rsidRDefault="001D18FC" w:rsidP="002374B4">
      <w:pPr>
        <w:numPr>
          <w:ilvl w:val="0"/>
          <w:numId w:val="52"/>
        </w:numPr>
        <w:jc w:val="both"/>
        <w:rPr>
          <w:rFonts w:ascii="Calibri" w:hAnsi="Calibri" w:cs="Arial"/>
          <w:sz w:val="22"/>
          <w:szCs w:val="22"/>
        </w:rPr>
      </w:pPr>
      <w:r w:rsidRPr="00341589">
        <w:rPr>
          <w:rFonts w:ascii="Calibri" w:hAnsi="Calibri" w:cs="Arial"/>
          <w:sz w:val="22"/>
          <w:szCs w:val="22"/>
        </w:rPr>
        <w:t xml:space="preserve">Verification for EU ETS aviation </w:t>
      </w:r>
    </w:p>
    <w:p w:rsidR="001D18FC" w:rsidRPr="00341589" w:rsidRDefault="001D18FC" w:rsidP="002374B4">
      <w:pPr>
        <w:numPr>
          <w:ilvl w:val="0"/>
          <w:numId w:val="52"/>
        </w:numPr>
        <w:jc w:val="both"/>
        <w:rPr>
          <w:rFonts w:ascii="Calibri" w:hAnsi="Calibri" w:cs="Arial"/>
          <w:sz w:val="22"/>
          <w:szCs w:val="22"/>
        </w:rPr>
      </w:pPr>
      <w:r w:rsidRPr="00341589">
        <w:rPr>
          <w:rFonts w:ascii="Calibri" w:hAnsi="Calibri" w:cs="Arial"/>
          <w:sz w:val="22"/>
          <w:szCs w:val="22"/>
        </w:rPr>
        <w:t>Verification of small emitters and the Eurocontrol  small emitter’s tool</w:t>
      </w:r>
    </w:p>
    <w:p w:rsidR="001D18FC" w:rsidRPr="00341589" w:rsidRDefault="001D18FC" w:rsidP="002374B4">
      <w:pPr>
        <w:numPr>
          <w:ilvl w:val="0"/>
          <w:numId w:val="52"/>
        </w:numPr>
        <w:jc w:val="both"/>
        <w:rPr>
          <w:rFonts w:ascii="Calibri" w:hAnsi="Calibri" w:cs="Arial"/>
          <w:sz w:val="22"/>
          <w:szCs w:val="22"/>
        </w:rPr>
      </w:pPr>
      <w:r w:rsidRPr="00341589">
        <w:rPr>
          <w:rFonts w:ascii="Calibri" w:hAnsi="Calibri" w:cs="Arial"/>
          <w:sz w:val="22"/>
          <w:szCs w:val="22"/>
        </w:rPr>
        <w:t>Best practice examples from the EU Member States</w:t>
      </w:r>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The training is planned to be held in March 2014 in Istanbul. The main target groups are the aircraft operators registered in the region and the (potential) competent authorities.</w:t>
      </w:r>
    </w:p>
    <w:p w:rsidR="001D18FC" w:rsidRPr="00341589" w:rsidRDefault="001D18FC" w:rsidP="00D9042D">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3.1 B</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EE00B9">
            <w:pPr>
              <w:ind w:right="55"/>
              <w:rPr>
                <w:rFonts w:ascii="Calibri" w:hAnsi="Calibri" w:cs="Arial"/>
                <w:sz w:val="20"/>
                <w:szCs w:val="20"/>
              </w:rPr>
            </w:pPr>
            <w:r w:rsidRPr="00341589">
              <w:rPr>
                <w:rFonts w:ascii="Calibri" w:hAnsi="Calibri" w:cs="Arial"/>
                <w:sz w:val="20"/>
                <w:szCs w:val="20"/>
              </w:rPr>
              <w:t>February 2014</w:t>
            </w: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0"/>
                <w:szCs w:val="20"/>
              </w:rPr>
              <w:t>Training Workshop preparations (agenda, identification of ECRAN and TAIEX experts, mission ToRs for experts)</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March 2014</w:t>
            </w:r>
          </w:p>
          <w:p w:rsidR="001D18FC" w:rsidRPr="00341589" w:rsidRDefault="001D18FC" w:rsidP="00EE00B9">
            <w:pPr>
              <w:ind w:right="-244"/>
              <w:rPr>
                <w:rFonts w:ascii="Calibri" w:hAnsi="Calibri" w:cs="Arial"/>
                <w:sz w:val="20"/>
                <w:szCs w:val="20"/>
              </w:rPr>
            </w:pP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0"/>
                <w:szCs w:val="20"/>
              </w:rPr>
              <w:t>Training workshop implementation and implementation (Module 1)</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E967F0">
      <w:pPr>
        <w:pStyle w:val="Heading3"/>
      </w:pPr>
      <w:bookmarkStart w:id="44" w:name="_Toc373773033"/>
      <w:r w:rsidRPr="00341589">
        <w:rPr>
          <w:rFonts w:ascii="Garamond" w:hAnsi="Garamond"/>
          <w:lang w:val="en-US"/>
        </w:rPr>
        <w:t>Sub-</w:t>
      </w:r>
      <w:r w:rsidRPr="00341589">
        <w:rPr>
          <w:lang w:val="en-US"/>
        </w:rPr>
        <w:t>Task 3</w:t>
      </w:r>
      <w:r w:rsidRPr="00341589">
        <w:t xml:space="preserve">.1 – C: </w:t>
      </w:r>
      <w:r w:rsidRPr="00341589">
        <w:rPr>
          <w:lang w:val="en-US"/>
        </w:rPr>
        <w:t>Module 2: Regional Training on the MR and the A&amp;V Regulations</w:t>
      </w:r>
      <w:bookmarkEnd w:id="44"/>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The purpose of the training is to train the target group on two implementing provisions of the EU ETS Directive:</w:t>
      </w:r>
    </w:p>
    <w:p w:rsidR="001D18FC" w:rsidRPr="00341589" w:rsidRDefault="001D18FC" w:rsidP="002374B4">
      <w:pPr>
        <w:numPr>
          <w:ilvl w:val="0"/>
          <w:numId w:val="53"/>
        </w:numPr>
        <w:jc w:val="both"/>
        <w:rPr>
          <w:rFonts w:ascii="Calibri" w:hAnsi="Calibri" w:cs="Arial"/>
          <w:sz w:val="22"/>
          <w:szCs w:val="22"/>
        </w:rPr>
      </w:pPr>
      <w:r w:rsidRPr="00341589">
        <w:rPr>
          <w:rFonts w:ascii="Calibri" w:hAnsi="Calibri" w:cs="Arial"/>
          <w:b/>
          <w:sz w:val="22"/>
          <w:szCs w:val="22"/>
          <w:u w:val="single"/>
        </w:rPr>
        <w:t>Commission Regulation (EU) No 600/2012</w:t>
      </w:r>
      <w:r w:rsidRPr="00341589">
        <w:rPr>
          <w:rFonts w:ascii="Calibri" w:hAnsi="Calibri" w:cs="Arial"/>
          <w:sz w:val="22"/>
          <w:szCs w:val="22"/>
        </w:rPr>
        <w:t xml:space="preserve"> of 21 June 2012 on the </w:t>
      </w:r>
      <w:r w:rsidRPr="00341589">
        <w:rPr>
          <w:rFonts w:ascii="Calibri" w:hAnsi="Calibri" w:cs="Arial"/>
          <w:b/>
          <w:sz w:val="22"/>
          <w:szCs w:val="22"/>
          <w:u w:val="single"/>
        </w:rPr>
        <w:t>verification</w:t>
      </w:r>
      <w:r w:rsidRPr="00341589">
        <w:rPr>
          <w:rFonts w:ascii="Calibri" w:hAnsi="Calibri" w:cs="Arial"/>
          <w:sz w:val="22"/>
          <w:szCs w:val="22"/>
        </w:rPr>
        <w:t xml:space="preserve"> of greenhouse gas emission reports and tonne-kilometre reports and the </w:t>
      </w:r>
      <w:r w:rsidRPr="00341589">
        <w:rPr>
          <w:rFonts w:ascii="Calibri" w:hAnsi="Calibri" w:cs="Arial"/>
          <w:b/>
          <w:sz w:val="22"/>
          <w:szCs w:val="22"/>
          <w:u w:val="single"/>
        </w:rPr>
        <w:t>accreditation</w:t>
      </w:r>
      <w:r w:rsidRPr="00341589">
        <w:rPr>
          <w:rFonts w:ascii="Calibri" w:hAnsi="Calibri" w:cs="Arial"/>
          <w:sz w:val="22"/>
          <w:szCs w:val="22"/>
        </w:rPr>
        <w:t xml:space="preserve"> of verifiers pursuant to Directive 2003/87/EC of the European Parliament and of the Council </w:t>
      </w:r>
    </w:p>
    <w:p w:rsidR="001D18FC" w:rsidRPr="00341589" w:rsidRDefault="001D18FC" w:rsidP="002374B4">
      <w:pPr>
        <w:numPr>
          <w:ilvl w:val="0"/>
          <w:numId w:val="53"/>
        </w:numPr>
        <w:jc w:val="both"/>
        <w:rPr>
          <w:rFonts w:ascii="Calibri" w:hAnsi="Calibri" w:cs="Arial"/>
          <w:sz w:val="22"/>
          <w:szCs w:val="22"/>
        </w:rPr>
      </w:pPr>
      <w:r w:rsidRPr="00341589">
        <w:rPr>
          <w:rFonts w:ascii="Calibri" w:hAnsi="Calibri" w:cs="Arial"/>
          <w:b/>
          <w:sz w:val="22"/>
          <w:szCs w:val="22"/>
          <w:u w:val="single"/>
        </w:rPr>
        <w:t>Commission Regulation (EU) No 601/2012</w:t>
      </w:r>
      <w:r w:rsidRPr="00341589">
        <w:rPr>
          <w:rFonts w:ascii="Calibri" w:hAnsi="Calibri" w:cs="Arial"/>
          <w:sz w:val="22"/>
          <w:szCs w:val="22"/>
        </w:rPr>
        <w:t xml:space="preserve"> of 21 June 2012 on the </w:t>
      </w:r>
      <w:r w:rsidRPr="00341589">
        <w:rPr>
          <w:rFonts w:ascii="Calibri" w:hAnsi="Calibri" w:cs="Arial"/>
          <w:b/>
          <w:sz w:val="22"/>
          <w:szCs w:val="22"/>
          <w:u w:val="single"/>
        </w:rPr>
        <w:t>monitoring and reporting</w:t>
      </w:r>
      <w:r w:rsidRPr="00341589">
        <w:rPr>
          <w:rFonts w:ascii="Calibri" w:hAnsi="Calibri" w:cs="Arial"/>
          <w:sz w:val="22"/>
          <w:szCs w:val="22"/>
        </w:rPr>
        <w:t xml:space="preserve"> of greenhouse gas emissions pursuant to Directive 2003/87/EC of the European Parliament and of the Council</w:t>
      </w:r>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One regional training is planned to be held in September 2014 in Zagreb. The main target groups are the competent authorities from the region.</w:t>
      </w:r>
    </w:p>
    <w:p w:rsidR="001D18FC" w:rsidRPr="00341589" w:rsidRDefault="001D18FC" w:rsidP="00D9042D">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3.1 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June  – August 2014</w:t>
            </w: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0"/>
                <w:szCs w:val="20"/>
              </w:rPr>
              <w:t>Training Workshop preparations (agenda, identification of ECRAN and TAIEX experts, mission ToRs for experts)</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EE00B9">
            <w:pPr>
              <w:ind w:right="55"/>
              <w:rPr>
                <w:rFonts w:ascii="Calibri" w:hAnsi="Calibri" w:cs="Arial"/>
                <w:sz w:val="20"/>
                <w:szCs w:val="20"/>
              </w:rPr>
            </w:pPr>
            <w:r w:rsidRPr="00341589">
              <w:rPr>
                <w:rFonts w:ascii="Calibri" w:hAnsi="Calibri" w:cs="Arial"/>
                <w:sz w:val="20"/>
                <w:szCs w:val="20"/>
              </w:rPr>
              <w:t>September 2014</w:t>
            </w:r>
          </w:p>
          <w:p w:rsidR="001D18FC" w:rsidRPr="00341589" w:rsidRDefault="001D18FC" w:rsidP="00EE00B9">
            <w:pPr>
              <w:ind w:right="-244"/>
              <w:rPr>
                <w:rFonts w:ascii="Calibri" w:hAnsi="Calibri" w:cs="Arial"/>
                <w:sz w:val="20"/>
                <w:szCs w:val="20"/>
              </w:rPr>
            </w:pP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0"/>
                <w:szCs w:val="20"/>
              </w:rPr>
              <w:t>Training workshop implementation and implementation</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E967F0">
      <w:pPr>
        <w:pStyle w:val="Heading3"/>
      </w:pPr>
      <w:bookmarkStart w:id="45" w:name="_Toc373773034"/>
      <w:r w:rsidRPr="00341589">
        <w:rPr>
          <w:lang w:val="en-US"/>
        </w:rPr>
        <w:t>Sub-Task 3</w:t>
      </w:r>
      <w:r w:rsidRPr="00341589">
        <w:t xml:space="preserve">.1 – D: </w:t>
      </w:r>
      <w:r w:rsidRPr="00341589">
        <w:rPr>
          <w:lang w:val="en-US"/>
        </w:rPr>
        <w:t>Module 3: Regional Training on the MR Regulation</w:t>
      </w:r>
      <w:bookmarkEnd w:id="45"/>
    </w:p>
    <w:p w:rsidR="001D18FC" w:rsidRPr="00341589" w:rsidRDefault="001D18FC" w:rsidP="00D9042D">
      <w:pPr>
        <w:spacing w:before="120" w:after="120"/>
        <w:jc w:val="both"/>
        <w:rPr>
          <w:rFonts w:ascii="Calibri" w:hAnsi="Calibri"/>
          <w:bCs/>
          <w:sz w:val="22"/>
          <w:szCs w:val="22"/>
          <w:lang w:val="en-US"/>
        </w:rPr>
      </w:pPr>
      <w:r w:rsidRPr="00341589">
        <w:rPr>
          <w:rFonts w:ascii="Calibri" w:hAnsi="Calibri"/>
          <w:bCs/>
          <w:sz w:val="22"/>
          <w:szCs w:val="22"/>
          <w:lang w:val="en-US"/>
        </w:rPr>
        <w:t xml:space="preserve">Module 3 will contain technical trainings targeted mainly at the operators of stationary ETS like installations. </w:t>
      </w:r>
    </w:p>
    <w:p w:rsidR="001D18FC" w:rsidRPr="00341589" w:rsidRDefault="001D18FC" w:rsidP="00D9042D">
      <w:pPr>
        <w:spacing w:before="120" w:after="120"/>
        <w:jc w:val="both"/>
        <w:rPr>
          <w:rFonts w:ascii="Calibri" w:hAnsi="Calibri"/>
          <w:sz w:val="22"/>
          <w:szCs w:val="22"/>
        </w:rPr>
      </w:pPr>
      <w:r w:rsidRPr="00341589">
        <w:rPr>
          <w:rFonts w:ascii="Calibri" w:hAnsi="Calibri"/>
          <w:bCs/>
          <w:sz w:val="22"/>
          <w:szCs w:val="22"/>
          <w:lang w:val="en-US"/>
        </w:rPr>
        <w:t>The following three training sessions are foreseen:</w:t>
      </w:r>
    </w:p>
    <w:p w:rsidR="001D18FC" w:rsidRPr="00341589" w:rsidRDefault="001D18FC" w:rsidP="002374B4">
      <w:pPr>
        <w:numPr>
          <w:ilvl w:val="0"/>
          <w:numId w:val="54"/>
        </w:numPr>
        <w:jc w:val="both"/>
        <w:rPr>
          <w:rFonts w:ascii="Calibri" w:hAnsi="Calibri" w:cs="Arial"/>
          <w:sz w:val="22"/>
          <w:szCs w:val="22"/>
        </w:rPr>
      </w:pPr>
      <w:r w:rsidRPr="00341589">
        <w:rPr>
          <w:rFonts w:ascii="Calibri" w:hAnsi="Calibri" w:cs="Arial"/>
          <w:sz w:val="22"/>
          <w:szCs w:val="22"/>
        </w:rPr>
        <w:t>Module 3 - a: Advanced technical training on the M&amp;R Regulation for operators of ETS like installations in Turkey</w:t>
      </w:r>
    </w:p>
    <w:p w:rsidR="001D18FC" w:rsidRPr="00341589" w:rsidRDefault="001D18FC" w:rsidP="002374B4">
      <w:pPr>
        <w:numPr>
          <w:ilvl w:val="0"/>
          <w:numId w:val="54"/>
        </w:numPr>
        <w:jc w:val="both"/>
        <w:rPr>
          <w:rFonts w:ascii="Calibri" w:hAnsi="Calibri" w:cs="Arial"/>
          <w:sz w:val="22"/>
          <w:szCs w:val="22"/>
        </w:rPr>
      </w:pPr>
      <w:r w:rsidRPr="00341589">
        <w:rPr>
          <w:rFonts w:ascii="Calibri" w:hAnsi="Calibri" w:cs="Arial"/>
          <w:sz w:val="22"/>
          <w:szCs w:val="22"/>
        </w:rPr>
        <w:t>Module 3 - b: Advanced technical training on the M&amp;R Regulation for operators of ETS like installations in Croatia</w:t>
      </w:r>
    </w:p>
    <w:p w:rsidR="001D18FC" w:rsidRPr="00341589" w:rsidRDefault="001D18FC" w:rsidP="002374B4">
      <w:pPr>
        <w:numPr>
          <w:ilvl w:val="0"/>
          <w:numId w:val="54"/>
        </w:numPr>
        <w:jc w:val="both"/>
        <w:rPr>
          <w:rFonts w:ascii="Calibri" w:hAnsi="Calibri" w:cs="Arial"/>
          <w:sz w:val="22"/>
          <w:szCs w:val="22"/>
        </w:rPr>
      </w:pPr>
      <w:r w:rsidRPr="00341589">
        <w:rPr>
          <w:rFonts w:ascii="Calibri" w:hAnsi="Calibri" w:cs="Arial"/>
          <w:sz w:val="22"/>
          <w:szCs w:val="22"/>
        </w:rPr>
        <w:t xml:space="preserve">Module 3 – c: Advanced technical training on the M&amp;R Regulation for operators of ETS like installations in Serbia </w:t>
      </w:r>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For Module 3 also ETS like installations from the other ECRAN beneficiaries will be encouraged to participate.</w:t>
      </w:r>
    </w:p>
    <w:p w:rsidR="001D18FC" w:rsidRPr="00341589" w:rsidRDefault="001D18FC" w:rsidP="00D9042D">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3.1 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September 2014</w:t>
            </w: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2"/>
                <w:szCs w:val="22"/>
              </w:rPr>
              <w:t>Training Workshop preparations (agenda, identification of ECRAN and TAIEX experts, mission ToRs for experts)</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EE00B9">
            <w:pPr>
              <w:ind w:right="55"/>
              <w:rPr>
                <w:rFonts w:ascii="Calibri" w:hAnsi="Calibri" w:cs="Arial"/>
                <w:sz w:val="20"/>
                <w:szCs w:val="20"/>
              </w:rPr>
            </w:pPr>
            <w:r w:rsidRPr="00341589">
              <w:rPr>
                <w:rFonts w:ascii="Calibri" w:hAnsi="Calibri" w:cs="Arial"/>
                <w:sz w:val="20"/>
                <w:szCs w:val="20"/>
              </w:rPr>
              <w:t>November 2014</w:t>
            </w:r>
          </w:p>
          <w:p w:rsidR="001D18FC" w:rsidRPr="00341589" w:rsidRDefault="001D18FC" w:rsidP="00EE00B9">
            <w:pPr>
              <w:ind w:right="-244"/>
              <w:rPr>
                <w:rFonts w:ascii="Calibri" w:hAnsi="Calibri" w:cs="Arial"/>
                <w:sz w:val="20"/>
                <w:szCs w:val="20"/>
              </w:rPr>
            </w:pP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2"/>
                <w:szCs w:val="22"/>
              </w:rPr>
              <w:t>Module 3 - a: Advanced technical training on the M&amp;R Regulation for operators of ETS like installations in Turkey</w:t>
            </w:r>
            <w:r w:rsidRPr="00341589">
              <w:rPr>
                <w:rFonts w:ascii="Calibri" w:hAnsi="Calibri" w:cs="Arial"/>
                <w:sz w:val="20"/>
                <w:szCs w:val="20"/>
              </w:rPr>
              <w:t xml:space="preserve"> </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3</w:t>
            </w:r>
          </w:p>
        </w:tc>
        <w:tc>
          <w:tcPr>
            <w:tcW w:w="2054" w:type="dxa"/>
          </w:tcPr>
          <w:p w:rsidR="001D18FC" w:rsidRPr="00341589" w:rsidRDefault="001D18FC" w:rsidP="00EE00B9">
            <w:pPr>
              <w:ind w:right="55"/>
              <w:rPr>
                <w:rFonts w:ascii="Calibri" w:hAnsi="Calibri" w:cs="Arial"/>
                <w:sz w:val="20"/>
                <w:szCs w:val="20"/>
              </w:rPr>
            </w:pPr>
            <w:r w:rsidRPr="00341589">
              <w:rPr>
                <w:rFonts w:ascii="Calibri" w:hAnsi="Calibri" w:cs="Arial"/>
                <w:sz w:val="20"/>
                <w:szCs w:val="20"/>
              </w:rPr>
              <w:t>March 2015</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 xml:space="preserve">Module 3 - b: Advanced technical training on the M&amp;R Regulation for operators of ETS like installations in Croatia </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4</w:t>
            </w:r>
          </w:p>
        </w:tc>
        <w:tc>
          <w:tcPr>
            <w:tcW w:w="2054" w:type="dxa"/>
          </w:tcPr>
          <w:p w:rsidR="001D18FC" w:rsidRPr="00341589" w:rsidRDefault="001D18FC" w:rsidP="00EE00B9">
            <w:pPr>
              <w:ind w:right="55"/>
              <w:rPr>
                <w:rFonts w:ascii="Calibri" w:hAnsi="Calibri" w:cs="Arial"/>
                <w:sz w:val="20"/>
                <w:szCs w:val="20"/>
              </w:rPr>
            </w:pPr>
            <w:r w:rsidRPr="00341589">
              <w:rPr>
                <w:rFonts w:ascii="Calibri" w:hAnsi="Calibri" w:cs="Arial"/>
                <w:sz w:val="20"/>
                <w:szCs w:val="20"/>
              </w:rPr>
              <w:t>March 2016</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Module 3 - c: Advanced technical training on the M&amp;R Regulation for operators of ETS like installations in Serbia / Montenegro</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E967F0">
      <w:pPr>
        <w:pStyle w:val="Heading2"/>
      </w:pPr>
      <w:bookmarkStart w:id="46" w:name="_Toc373773035"/>
      <w:r w:rsidRPr="00341589">
        <w:rPr>
          <w:color w:val="000080"/>
        </w:rPr>
        <w:t xml:space="preserve">Task 3.2: </w:t>
      </w:r>
      <w:r w:rsidRPr="00341589">
        <w:t>Training missions to EU Member States</w:t>
      </w:r>
      <w:bookmarkEnd w:id="46"/>
      <w:r w:rsidRPr="00341589">
        <w:t xml:space="preserve"> </w:t>
      </w:r>
    </w:p>
    <w:p w:rsidR="001D18FC" w:rsidRPr="00341589" w:rsidRDefault="001D18FC" w:rsidP="00D9042D">
      <w:pPr>
        <w:spacing w:before="120" w:after="120"/>
        <w:jc w:val="both"/>
        <w:rPr>
          <w:rFonts w:ascii="Calibri" w:hAnsi="Calibri"/>
          <w:sz w:val="22"/>
          <w:szCs w:val="22"/>
        </w:rPr>
      </w:pPr>
      <w:r w:rsidRPr="00341589">
        <w:rPr>
          <w:rFonts w:ascii="Calibri" w:hAnsi="Calibri"/>
          <w:sz w:val="22"/>
          <w:szCs w:val="22"/>
        </w:rPr>
        <w:t>Staff from various authorities (dedicated to climate change and/or to ETS related tasks) will be invited to participate in hands-on-job training at a competent authority implementing the EU ETS.</w:t>
      </w:r>
    </w:p>
    <w:p w:rsidR="001D18FC" w:rsidRPr="00341589" w:rsidRDefault="001D18FC" w:rsidP="00D9042D">
      <w:pPr>
        <w:spacing w:before="120" w:after="120"/>
        <w:jc w:val="both"/>
        <w:rPr>
          <w:rFonts w:ascii="Calibri" w:hAnsi="Calibri"/>
          <w:bCs/>
          <w:sz w:val="22"/>
          <w:szCs w:val="22"/>
          <w:lang w:val="en-US"/>
        </w:rPr>
      </w:pPr>
      <w:r w:rsidRPr="00341589">
        <w:rPr>
          <w:rFonts w:ascii="Calibri" w:hAnsi="Calibri"/>
          <w:bCs/>
          <w:sz w:val="22"/>
          <w:szCs w:val="22"/>
          <w:lang w:val="en-US"/>
        </w:rPr>
        <w:t>The following sub-task will be implemented in the framework of this task:</w:t>
      </w:r>
    </w:p>
    <w:p w:rsidR="001D18FC" w:rsidRPr="00341589" w:rsidRDefault="001D18FC" w:rsidP="002374B4">
      <w:pPr>
        <w:numPr>
          <w:ilvl w:val="0"/>
          <w:numId w:val="55"/>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3.2 - A:</w:t>
      </w:r>
      <w:r w:rsidRPr="00341589">
        <w:rPr>
          <w:rFonts w:ascii="Calibri" w:hAnsi="Calibri"/>
          <w:bCs/>
          <w:i/>
          <w:sz w:val="22"/>
          <w:szCs w:val="22"/>
          <w:u w:val="single"/>
          <w:lang w:val="en-US"/>
        </w:rPr>
        <w:t xml:space="preserve"> Training missions at a competent authority implementing the EU ETS in their country </w:t>
      </w:r>
    </w:p>
    <w:p w:rsidR="001D18FC" w:rsidRPr="00341589" w:rsidRDefault="001D18FC" w:rsidP="00D9042D">
      <w:pPr>
        <w:spacing w:before="120" w:after="120"/>
        <w:jc w:val="both"/>
        <w:rPr>
          <w:rFonts w:ascii="Calibri" w:hAnsi="Calibri"/>
          <w:i/>
          <w:sz w:val="22"/>
          <w:szCs w:val="22"/>
          <w:u w:val="single"/>
        </w:rPr>
      </w:pPr>
      <w:r w:rsidRPr="00341589">
        <w:rPr>
          <w:rFonts w:ascii="Calibri" w:hAnsi="Calibri"/>
          <w:sz w:val="22"/>
          <w:szCs w:val="22"/>
        </w:rPr>
        <w:t>Hereafter a detailed description of deliverables is described:</w:t>
      </w:r>
    </w:p>
    <w:p w:rsidR="001D18FC" w:rsidRPr="00341589" w:rsidRDefault="001D18FC" w:rsidP="00E967F0">
      <w:pPr>
        <w:pStyle w:val="Heading3"/>
      </w:pPr>
      <w:bookmarkStart w:id="47" w:name="_Toc373773036"/>
      <w:r w:rsidRPr="00341589">
        <w:rPr>
          <w:lang w:val="en-US"/>
        </w:rPr>
        <w:t>Sub-Task 3.2 - A: Training missions at a competent authority implementing the EU ETS in their country</w:t>
      </w:r>
      <w:bookmarkEnd w:id="47"/>
      <w:r w:rsidRPr="00341589">
        <w:rPr>
          <w:lang w:val="en-US"/>
        </w:rPr>
        <w:t xml:space="preserve"> </w:t>
      </w:r>
    </w:p>
    <w:p w:rsidR="001D18FC" w:rsidRPr="00341589" w:rsidRDefault="001D18FC" w:rsidP="00C153B0">
      <w:pPr>
        <w:spacing w:beforeLines="60" w:before="144"/>
        <w:jc w:val="both"/>
        <w:rPr>
          <w:rFonts w:ascii="Calibri" w:hAnsi="Calibri" w:cs="Arial"/>
          <w:sz w:val="22"/>
          <w:szCs w:val="22"/>
        </w:rPr>
      </w:pPr>
      <w:r w:rsidRPr="00341589">
        <w:rPr>
          <w:rFonts w:ascii="Calibri" w:hAnsi="Calibri" w:cs="Arial"/>
          <w:sz w:val="22"/>
          <w:szCs w:val="22"/>
        </w:rPr>
        <w:t xml:space="preserve">Two training missions are proposed to be implemented for maximum 5 experts from the Competent Authorities in the ECRAN beneficiary countries to an EU Member State competent authority implementing the ETS. The purpose of the training is to expose trainees on all the ins and outs of the implementation of the ETS. Participants are expected to fill in an evaluation of the training course. At this moment training is proposed to be implemented in the Netherlands and in Slovenia (tbc). </w:t>
      </w:r>
    </w:p>
    <w:p w:rsidR="001D18FC" w:rsidRPr="00341589" w:rsidRDefault="001D18FC" w:rsidP="00D9042D">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3.2 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EE00B9">
            <w:pPr>
              <w:ind w:right="-244"/>
              <w:rPr>
                <w:rFonts w:ascii="Calibri" w:hAnsi="Calibri" w:cs="Arial"/>
              </w:rPr>
            </w:pPr>
            <w:r w:rsidRPr="00341589">
              <w:rPr>
                <w:rFonts w:ascii="Calibri" w:hAnsi="Calibri" w:cs="Arial"/>
                <w:sz w:val="22"/>
                <w:szCs w:val="22"/>
              </w:rPr>
              <w:t>September 2014</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Training mission 1 – Slovenia (TBC)</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2</w:t>
            </w: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September 2015</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Training mission 2 – The Netherlands (TBC)</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bl>
    <w:p w:rsidR="001D18FC" w:rsidRPr="00341589" w:rsidRDefault="001D18FC" w:rsidP="00E967F0">
      <w:pPr>
        <w:pStyle w:val="Heading2"/>
      </w:pPr>
      <w:bookmarkStart w:id="48" w:name="_Toc373773037"/>
      <w:r w:rsidRPr="00341589">
        <w:rPr>
          <w:color w:val="000080"/>
        </w:rPr>
        <w:t xml:space="preserve">Task 3.3: </w:t>
      </w:r>
      <w:r w:rsidRPr="00341589">
        <w:t>ETS implementation and ETS Strategy and roadmap development</w:t>
      </w:r>
      <w:bookmarkEnd w:id="48"/>
      <w:r w:rsidRPr="00341589">
        <w:t xml:space="preserve"> </w:t>
      </w:r>
    </w:p>
    <w:p w:rsidR="001D18FC" w:rsidRPr="00341589" w:rsidRDefault="001D18FC" w:rsidP="00D9042D">
      <w:pPr>
        <w:spacing w:before="120" w:after="120"/>
        <w:jc w:val="both"/>
        <w:rPr>
          <w:rFonts w:ascii="Calibri" w:hAnsi="Calibri" w:cs="Arial"/>
          <w:sz w:val="22"/>
          <w:szCs w:val="22"/>
        </w:rPr>
      </w:pPr>
      <w:r w:rsidRPr="00341589">
        <w:rPr>
          <w:rFonts w:ascii="Calibri" w:hAnsi="Calibri"/>
          <w:sz w:val="22"/>
          <w:szCs w:val="22"/>
        </w:rPr>
        <w:t>This task is dedicated to all legal and institutional requirements related to EU ETS implementation. It will be based on best practices and experiences from Member States. In addition h</w:t>
      </w:r>
      <w:r w:rsidRPr="00341589">
        <w:rPr>
          <w:rFonts w:ascii="Calibri" w:hAnsi="Calibri" w:cs="Arial"/>
          <w:sz w:val="22"/>
          <w:szCs w:val="22"/>
        </w:rPr>
        <w:t>ands-on assistance and short missions will be held to su</w:t>
      </w:r>
      <w:r w:rsidRPr="00341589">
        <w:rPr>
          <w:rFonts w:ascii="Calibri" w:hAnsi="Calibri"/>
          <w:sz w:val="22"/>
          <w:szCs w:val="22"/>
        </w:rPr>
        <w:t>pport the drafting, fine-tuning and implementation of national / regional ETS roadmaps, modelled along the EU ETS.</w:t>
      </w:r>
    </w:p>
    <w:p w:rsidR="001D18FC" w:rsidRPr="00341589" w:rsidRDefault="001D18FC" w:rsidP="00D9042D">
      <w:pPr>
        <w:spacing w:before="120" w:after="120"/>
        <w:jc w:val="both"/>
        <w:rPr>
          <w:rFonts w:ascii="Calibri" w:hAnsi="Calibri"/>
          <w:sz w:val="22"/>
          <w:szCs w:val="22"/>
        </w:rPr>
      </w:pPr>
      <w:r w:rsidRPr="00341589">
        <w:rPr>
          <w:rFonts w:ascii="Calibri" w:hAnsi="Calibri"/>
          <w:sz w:val="22"/>
          <w:szCs w:val="22"/>
        </w:rPr>
        <w:t xml:space="preserve">The following issues will be addressed: </w:t>
      </w:r>
    </w:p>
    <w:p w:rsidR="001D18FC" w:rsidRPr="00341589" w:rsidRDefault="001D18FC" w:rsidP="002374B4">
      <w:pPr>
        <w:numPr>
          <w:ilvl w:val="0"/>
          <w:numId w:val="56"/>
        </w:numPr>
        <w:jc w:val="both"/>
        <w:rPr>
          <w:rFonts w:ascii="Calibri" w:hAnsi="Calibri" w:cs="Arial"/>
          <w:sz w:val="22"/>
          <w:szCs w:val="22"/>
        </w:rPr>
      </w:pPr>
      <w:r w:rsidRPr="00341589">
        <w:rPr>
          <w:rFonts w:ascii="Calibri" w:hAnsi="Calibri" w:cs="Arial"/>
          <w:sz w:val="22"/>
          <w:szCs w:val="22"/>
        </w:rPr>
        <w:t xml:space="preserve">Candidate countries should approximate, as far as possible, any existing procedures and methodologies to those established under the ETS Directive. If their accession is due before the end of the third trading period, they should plan to start working on identifying which installations may be subject to the directive and on work with the common auctioning platform. </w:t>
      </w:r>
    </w:p>
    <w:p w:rsidR="001D18FC" w:rsidRPr="00341589" w:rsidRDefault="001D18FC" w:rsidP="002374B4">
      <w:pPr>
        <w:numPr>
          <w:ilvl w:val="0"/>
          <w:numId w:val="56"/>
        </w:numPr>
        <w:jc w:val="both"/>
        <w:rPr>
          <w:rFonts w:ascii="Calibri" w:hAnsi="Calibri" w:cs="Arial"/>
          <w:sz w:val="22"/>
          <w:szCs w:val="22"/>
        </w:rPr>
      </w:pPr>
      <w:r w:rsidRPr="00341589">
        <w:rPr>
          <w:rFonts w:ascii="Calibri" w:hAnsi="Calibri" w:cs="Arial"/>
          <w:sz w:val="22"/>
          <w:szCs w:val="22"/>
        </w:rPr>
        <w:t>Candidate countries should consider whether it is feasible to consolidate their registry with that of another Member State and should assess the technical requirements for establishing and operating the national registry, paying close attention to the Union Registry. Candidate countries should also phase in their provisions and procedures to the allowance scheme, comprising a certain amount of allowances provided for free to installations belonging to the listed sectors and sub-sectors set out in Decision 2010/2, which are considered at particular risk for carbon leakage. Installations which meet certain efficiency benchmarks are eligible for certain or all allowances for free (provided it is not power stations).</w:t>
      </w:r>
    </w:p>
    <w:p w:rsidR="001D18FC" w:rsidRPr="00341589" w:rsidRDefault="001D18FC" w:rsidP="002374B4">
      <w:pPr>
        <w:numPr>
          <w:ilvl w:val="0"/>
          <w:numId w:val="56"/>
        </w:numPr>
        <w:jc w:val="both"/>
        <w:rPr>
          <w:rFonts w:ascii="Calibri" w:hAnsi="Calibri" w:cs="Arial"/>
          <w:sz w:val="22"/>
          <w:szCs w:val="22"/>
        </w:rPr>
      </w:pPr>
      <w:r w:rsidRPr="00341589">
        <w:rPr>
          <w:rFonts w:ascii="Calibri" w:hAnsi="Calibri" w:cs="Arial"/>
          <w:sz w:val="22"/>
          <w:szCs w:val="22"/>
        </w:rPr>
        <w:t>Candidate countries should also start guiding operators regarding permitting requirements and requisites for monitoring and reporting and for the verification of annual emission reports and should provide for the necessary procedures in respect of the accreditation of verifiers. As a first step MMR and AVR aspects could be developed for a future ETS system.</w:t>
      </w:r>
    </w:p>
    <w:p w:rsidR="001D18FC" w:rsidRPr="00341589" w:rsidRDefault="001D18FC" w:rsidP="002374B4">
      <w:pPr>
        <w:numPr>
          <w:ilvl w:val="0"/>
          <w:numId w:val="56"/>
        </w:numPr>
        <w:jc w:val="both"/>
        <w:rPr>
          <w:rFonts w:ascii="Calibri" w:hAnsi="Calibri" w:cs="Arial"/>
          <w:sz w:val="22"/>
          <w:szCs w:val="22"/>
        </w:rPr>
      </w:pPr>
      <w:r w:rsidRPr="00341589">
        <w:rPr>
          <w:rFonts w:ascii="Calibri" w:hAnsi="Calibri" w:cs="Arial"/>
          <w:sz w:val="22"/>
          <w:szCs w:val="22"/>
        </w:rPr>
        <w:t xml:space="preserve">National authorities need to ensure the necessary capacity building, both logistically and in terms of human resources. Considerable time is needed to ensure that stakeholders are well aware of the legal implications of the directive, and the authorities involved should agree on a plan to ensure that the time-frames for the implementation of the obligations stipulated in the directive will be respected, while at the same time guaranteeing the accuracy, transparency and comparability of the information submitted. </w:t>
      </w:r>
    </w:p>
    <w:p w:rsidR="001D18FC" w:rsidRPr="00341589" w:rsidRDefault="001D18FC" w:rsidP="002374B4">
      <w:pPr>
        <w:numPr>
          <w:ilvl w:val="0"/>
          <w:numId w:val="56"/>
        </w:numPr>
        <w:jc w:val="both"/>
        <w:rPr>
          <w:rFonts w:ascii="Calibri" w:hAnsi="Calibri" w:cs="Arial"/>
          <w:sz w:val="22"/>
          <w:szCs w:val="22"/>
        </w:rPr>
      </w:pPr>
      <w:r w:rsidRPr="00341589">
        <w:rPr>
          <w:rFonts w:ascii="Calibri" w:hAnsi="Calibri" w:cs="Arial"/>
          <w:sz w:val="22"/>
          <w:szCs w:val="22"/>
        </w:rPr>
        <w:t xml:space="preserve">The option of developing a regional ETS, modelled along the EU ETS will be explored as well. Linking the EU ETS with these other cap-and-trade systems offers several potential benefits, including reducing the cost of cutting emissions, increasing market liquidity, making the carbon price more stable, levelling the international playing field and supporting global cooperation on climate change. </w:t>
      </w:r>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The following sub-tasks are foreseen:</w:t>
      </w:r>
    </w:p>
    <w:p w:rsidR="001D18FC" w:rsidRPr="00341589" w:rsidRDefault="001D18FC" w:rsidP="002374B4">
      <w:pPr>
        <w:numPr>
          <w:ilvl w:val="0"/>
          <w:numId w:val="57"/>
        </w:numPr>
        <w:spacing w:before="120" w:after="120"/>
        <w:jc w:val="both"/>
        <w:rPr>
          <w:rFonts w:ascii="Calibri" w:hAnsi="Calibri"/>
          <w:i/>
          <w:sz w:val="22"/>
          <w:szCs w:val="22"/>
          <w:u w:val="single"/>
        </w:rPr>
      </w:pPr>
      <w:r w:rsidRPr="00341589">
        <w:rPr>
          <w:rFonts w:ascii="Calibri" w:hAnsi="Calibri"/>
          <w:b/>
          <w:bCs/>
          <w:i/>
          <w:sz w:val="22"/>
          <w:szCs w:val="22"/>
          <w:u w:val="single"/>
          <w:lang w:val="en-US"/>
        </w:rPr>
        <w:t>Sub-Task 3.3 A:</w:t>
      </w:r>
      <w:r w:rsidRPr="00341589">
        <w:rPr>
          <w:rFonts w:ascii="Calibri" w:hAnsi="Calibri"/>
          <w:bCs/>
          <w:i/>
          <w:sz w:val="22"/>
          <w:szCs w:val="22"/>
          <w:u w:val="single"/>
          <w:lang w:val="en-US"/>
        </w:rPr>
        <w:t xml:space="preserve"> Regional Seminars on ETS implementation and ETS strategy development  </w:t>
      </w:r>
    </w:p>
    <w:p w:rsidR="001D18FC" w:rsidRPr="00341589" w:rsidRDefault="001D18FC" w:rsidP="002374B4">
      <w:pPr>
        <w:numPr>
          <w:ilvl w:val="0"/>
          <w:numId w:val="57"/>
        </w:numPr>
        <w:spacing w:before="120" w:after="120"/>
        <w:jc w:val="both"/>
        <w:rPr>
          <w:rFonts w:ascii="Calibri" w:hAnsi="Calibri"/>
          <w:i/>
          <w:sz w:val="22"/>
          <w:szCs w:val="22"/>
          <w:u w:val="single"/>
        </w:rPr>
      </w:pPr>
      <w:r w:rsidRPr="00341589">
        <w:rPr>
          <w:rFonts w:ascii="Calibri" w:hAnsi="Calibri"/>
          <w:b/>
          <w:bCs/>
          <w:i/>
          <w:sz w:val="22"/>
          <w:szCs w:val="22"/>
          <w:u w:val="single"/>
          <w:lang w:val="en-US"/>
        </w:rPr>
        <w:t>Sub- Task 3.3 B:</w:t>
      </w:r>
      <w:r w:rsidRPr="00341589">
        <w:rPr>
          <w:rFonts w:ascii="Calibri" w:hAnsi="Calibri"/>
          <w:bCs/>
          <w:i/>
          <w:sz w:val="22"/>
          <w:szCs w:val="22"/>
          <w:u w:val="single"/>
          <w:lang w:val="en-US"/>
        </w:rPr>
        <w:t xml:space="preserve"> Development of national/regional ETS roadmaps </w:t>
      </w:r>
    </w:p>
    <w:p w:rsidR="001D18FC" w:rsidRPr="00341589" w:rsidRDefault="001D18FC" w:rsidP="00D9042D">
      <w:pPr>
        <w:spacing w:before="120" w:after="120"/>
        <w:jc w:val="both"/>
        <w:rPr>
          <w:rFonts w:ascii="Calibri" w:hAnsi="Calibri"/>
          <w:i/>
          <w:sz w:val="22"/>
          <w:szCs w:val="22"/>
          <w:u w:val="single"/>
        </w:rPr>
      </w:pPr>
      <w:r w:rsidRPr="00341589">
        <w:rPr>
          <w:rFonts w:ascii="Calibri" w:hAnsi="Calibri"/>
          <w:sz w:val="22"/>
          <w:szCs w:val="22"/>
        </w:rPr>
        <w:t>Hereafter a detailed description of deliverables is described:</w:t>
      </w:r>
    </w:p>
    <w:p w:rsidR="001D18FC" w:rsidRPr="00341589" w:rsidRDefault="001D18FC" w:rsidP="00E967F0">
      <w:pPr>
        <w:pStyle w:val="Heading3"/>
      </w:pPr>
      <w:bookmarkStart w:id="49" w:name="_Toc373773038"/>
      <w:r w:rsidRPr="00341589">
        <w:rPr>
          <w:lang w:val="en-US"/>
        </w:rPr>
        <w:t>Sub-Task 3.3 A: Regional Seminars on ETS implementation and ETS strategy development</w:t>
      </w:r>
      <w:bookmarkEnd w:id="49"/>
      <w:r w:rsidRPr="00341589">
        <w:rPr>
          <w:lang w:val="en-US"/>
        </w:rPr>
        <w:t xml:space="preserve">  </w:t>
      </w:r>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 xml:space="preserve">Two regional seminars will be held on the EU ETS implementation requirements.  It will address in detail all obligations for authorities and participants in the emission trading schemes. The Seminars will address the steps to take towards full implementation of an ETS system modelled along the EU ETS. Experiences from Member States, but also third countries will be addressed. Issues to be addressed include all aspects related to ETS implementation. </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Planning of implementation</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Permitting</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Allocation and issuing of allowances though auctioning: Benchmarking, Carbon leakage, Auctioning; Preparation of National Implementing Measures (NIMs)</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Registries</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Kyoto protocol project mechanism credits</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Aviation inclusion into the EU ETS</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Public participation</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Monitoring, reporting, verification and accreditation</w:t>
      </w:r>
    </w:p>
    <w:p w:rsidR="001D18FC" w:rsidRPr="00341589" w:rsidRDefault="001D18FC" w:rsidP="002374B4">
      <w:pPr>
        <w:numPr>
          <w:ilvl w:val="0"/>
          <w:numId w:val="58"/>
        </w:numPr>
        <w:jc w:val="both"/>
        <w:rPr>
          <w:rFonts w:ascii="Calibri" w:hAnsi="Calibri" w:cs="Arial"/>
          <w:sz w:val="22"/>
          <w:szCs w:val="22"/>
        </w:rPr>
      </w:pPr>
      <w:r w:rsidRPr="00341589">
        <w:rPr>
          <w:rFonts w:ascii="Calibri" w:hAnsi="Calibri" w:cs="Arial"/>
          <w:sz w:val="22"/>
          <w:szCs w:val="22"/>
        </w:rPr>
        <w:t>Reporting</w:t>
      </w:r>
    </w:p>
    <w:p w:rsidR="001D18FC" w:rsidRPr="00341589" w:rsidRDefault="001D18FC" w:rsidP="00D9042D">
      <w:pPr>
        <w:spacing w:before="120" w:after="120"/>
        <w:jc w:val="both"/>
        <w:rPr>
          <w:rFonts w:ascii="Calibri" w:hAnsi="Calibri" w:cs="Arial"/>
          <w:sz w:val="22"/>
          <w:szCs w:val="22"/>
        </w:rPr>
      </w:pPr>
      <w:r w:rsidRPr="00341589">
        <w:rPr>
          <w:rFonts w:ascii="Calibri" w:hAnsi="Calibri" w:cs="Arial"/>
          <w:sz w:val="22"/>
          <w:szCs w:val="22"/>
        </w:rPr>
        <w:t>Options for phasing in tasks towards a full, implementation will be considered in the workshops.</w:t>
      </w:r>
    </w:p>
    <w:p w:rsidR="001D18FC" w:rsidRPr="00341589" w:rsidRDefault="001D18FC" w:rsidP="00D9042D">
      <w:pPr>
        <w:spacing w:before="120" w:after="120"/>
        <w:jc w:val="both"/>
        <w:rPr>
          <w:rFonts w:ascii="Calibri" w:hAnsi="Calibri" w:cs="Arial"/>
          <w:b/>
          <w:bCs/>
          <w:sz w:val="22"/>
          <w:szCs w:val="22"/>
          <w:u w:val="single"/>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3.3 A</w:t>
      </w:r>
    </w:p>
    <w:p w:rsidR="001D18FC" w:rsidRPr="00341589" w:rsidRDefault="001D18FC" w:rsidP="00D9042D">
      <w:pPr>
        <w:spacing w:before="120" w:after="120"/>
        <w:jc w:val="both"/>
        <w:rPr>
          <w:rFonts w:ascii="Calibri" w:hAnsi="Calibri" w:cs="Arial"/>
          <w:bCs/>
          <w:sz w:val="22"/>
          <w:szCs w:val="22"/>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EE00B9">
            <w:pPr>
              <w:ind w:right="-244"/>
              <w:rPr>
                <w:rFonts w:ascii="Calibri" w:hAnsi="Calibri" w:cs="Arial"/>
              </w:rPr>
            </w:pPr>
            <w:r w:rsidRPr="00341589">
              <w:rPr>
                <w:rFonts w:ascii="Calibri" w:hAnsi="Calibri" w:cs="Arial"/>
                <w:sz w:val="22"/>
                <w:szCs w:val="22"/>
              </w:rPr>
              <w:t>June 2014</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 xml:space="preserve">Seminar  1 on ETS implementation. Steps towards full implementation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Back to back with first expert mission task 3.3B</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March 2015</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 xml:space="preserve">Seminar  2 on ETS implementation. Steps towards full implementation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bl>
    <w:p w:rsidR="001D18FC" w:rsidRPr="00341589" w:rsidRDefault="001D18FC" w:rsidP="00E967F0">
      <w:pPr>
        <w:pStyle w:val="Heading3"/>
      </w:pPr>
      <w:bookmarkStart w:id="50" w:name="_Toc373773039"/>
      <w:r w:rsidRPr="00341589">
        <w:rPr>
          <w:lang w:val="en-US"/>
        </w:rPr>
        <w:t>Sub-Task 3.3 B: Development of national/regional ETS roadmaps</w:t>
      </w:r>
      <w:bookmarkEnd w:id="50"/>
      <w:r w:rsidRPr="00341589">
        <w:rPr>
          <w:lang w:val="en-US"/>
        </w:rPr>
        <w:t xml:space="preserve"> </w:t>
      </w:r>
    </w:p>
    <w:p w:rsidR="001D18FC" w:rsidRDefault="001D18FC" w:rsidP="00C153B0">
      <w:pPr>
        <w:spacing w:beforeLines="60" w:before="144"/>
        <w:jc w:val="both"/>
        <w:rPr>
          <w:rFonts w:ascii="Calibri" w:hAnsi="Calibri" w:cs="Arial"/>
          <w:sz w:val="22"/>
          <w:szCs w:val="22"/>
        </w:rPr>
      </w:pPr>
      <w:r w:rsidRPr="00341589">
        <w:rPr>
          <w:rFonts w:ascii="Calibri" w:hAnsi="Calibri" w:cs="Arial"/>
          <w:sz w:val="22"/>
          <w:szCs w:val="22"/>
        </w:rPr>
        <w:t xml:space="preserve">This task will include the development of a best practice document for implementation of the ETS system modelled along the EU ETS. The document will address the minimum legal and institutional requirements and steps to take towards full implementation. If required assistance could be provided for the development of IPA project proposals on ETS implementation. The objective should target the increase of effectiveness, while not duplicating the efforts of the on-going and planned bilateral IPA and other support projects.  We foresee in total 5 short term missions to be covered by ECRAN or TAIEX experts to prove hands-on assistance on developing ETS roadmaps and related tasks. </w:t>
      </w:r>
    </w:p>
    <w:p w:rsidR="001D18FC" w:rsidRPr="00341589" w:rsidRDefault="001D18FC" w:rsidP="00D9042D">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3.3 B</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341589">
        <w:trPr>
          <w:tblHeader/>
        </w:trPr>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EE00B9">
            <w:pPr>
              <w:ind w:right="-244"/>
              <w:rPr>
                <w:rFonts w:ascii="Calibri" w:hAnsi="Calibri" w:cs="Arial"/>
              </w:rPr>
            </w:pPr>
            <w:r w:rsidRPr="00341589">
              <w:rPr>
                <w:rFonts w:ascii="Calibri" w:hAnsi="Calibri" w:cs="Arial"/>
                <w:sz w:val="22"/>
                <w:szCs w:val="22"/>
              </w:rPr>
              <w:t>June 2014</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Mission 1 – National ETS Roadmap</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Preparation of ECRAN/TAIEX mission</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 xml:space="preserve">Monitoring and coordinating the ECRAN/TAIEX missions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September 2014</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Mission 2 – National ETS Roadmap</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Preparation of ECRAN/TAIEX mission</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 xml:space="preserve">Monitoring and coordinating the ECRAN/TAIEX missions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March 2015</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Mission 3 – National ETS Roadmap</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Preparation of ECRAN/TAIEX mission</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 xml:space="preserve">Monitoring and coordinating the ECRAN/TAIEX missions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September 2015</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Mission 4 – National ETS Roadmap</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Preparation of ECRAN/TAIEX mission</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 xml:space="preserve">Monitoring and coordinating the ECRAN/TAIEX missions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March 2016</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Mission 5 – National ETS Roadmap</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Preparation of ECRAN/TAIEX mission</w:t>
            </w:r>
          </w:p>
          <w:p w:rsidR="001D18FC" w:rsidRPr="00341589" w:rsidRDefault="001D18FC" w:rsidP="002374B4">
            <w:pPr>
              <w:numPr>
                <w:ilvl w:val="0"/>
                <w:numId w:val="50"/>
              </w:numPr>
              <w:rPr>
                <w:rFonts w:ascii="Calibri" w:hAnsi="Calibri" w:cs="Arial"/>
              </w:rPr>
            </w:pPr>
            <w:r w:rsidRPr="00341589">
              <w:rPr>
                <w:rFonts w:ascii="Calibri" w:hAnsi="Calibri" w:cs="Arial"/>
                <w:sz w:val="22"/>
                <w:szCs w:val="22"/>
              </w:rPr>
              <w:t xml:space="preserve">Monitoring and coordinating the ECRAN/TAIEX missions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bl>
    <w:p w:rsidR="001D18FC" w:rsidRPr="00341589" w:rsidRDefault="001D18FC" w:rsidP="00304F24">
      <w:pPr>
        <w:tabs>
          <w:tab w:val="left" w:pos="284"/>
        </w:tabs>
        <w:spacing w:before="120" w:after="120"/>
        <w:ind w:right="-244"/>
        <w:jc w:val="both"/>
        <w:rPr>
          <w:rFonts w:ascii="Calibri" w:hAnsi="Calibri" w:cs="Arial"/>
          <w:sz w:val="22"/>
          <w:lang w:val="en-US"/>
        </w:rPr>
      </w:pPr>
    </w:p>
    <w:p w:rsidR="001D18FC" w:rsidRPr="00341589" w:rsidRDefault="001D18FC" w:rsidP="00E967F0">
      <w:pPr>
        <w:pStyle w:val="Heading2"/>
        <w:rPr>
          <w:u w:val="single"/>
        </w:rPr>
      </w:pPr>
      <w:r w:rsidRPr="00341589">
        <w:br w:type="page"/>
      </w:r>
      <w:bookmarkStart w:id="51" w:name="_Toc373773040"/>
      <w:r w:rsidRPr="00341589">
        <w:t>Summary of timing of activities in this working Group Nr 3 (ETS)</w:t>
      </w:r>
      <w:bookmarkEnd w:id="51"/>
      <w:r w:rsidRPr="00341589">
        <w:t xml:space="preserve"> </w:t>
      </w:r>
    </w:p>
    <w:p w:rsidR="001D18FC" w:rsidRPr="00341589" w:rsidRDefault="001D18FC" w:rsidP="00D9042D">
      <w:pPr>
        <w:pStyle w:val="RENANormal"/>
        <w:spacing w:after="0"/>
        <w:rPr>
          <w:rFonts w:ascii="Calibri" w:hAnsi="Calibr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2"/>
        <w:gridCol w:w="603"/>
        <w:gridCol w:w="602"/>
        <w:gridCol w:w="603"/>
        <w:gridCol w:w="602"/>
        <w:gridCol w:w="603"/>
        <w:gridCol w:w="602"/>
        <w:gridCol w:w="603"/>
        <w:gridCol w:w="602"/>
        <w:gridCol w:w="603"/>
        <w:gridCol w:w="602"/>
        <w:gridCol w:w="603"/>
      </w:tblGrid>
      <w:tr w:rsidR="001D18FC" w:rsidRPr="00341589" w:rsidTr="00EE00B9">
        <w:tc>
          <w:tcPr>
            <w:tcW w:w="2835" w:type="dxa"/>
            <w:shd w:val="clear" w:color="auto" w:fill="E6E6E6"/>
          </w:tcPr>
          <w:p w:rsidR="001D18FC" w:rsidRPr="00341589" w:rsidRDefault="001D18FC" w:rsidP="00EE00B9">
            <w:pPr>
              <w:pStyle w:val="RENANormal"/>
              <w:spacing w:after="0"/>
              <w:rPr>
                <w:rFonts w:ascii="Calibri" w:hAnsi="Calibri"/>
                <w:sz w:val="20"/>
                <w:szCs w:val="20"/>
              </w:rPr>
            </w:pPr>
          </w:p>
        </w:tc>
        <w:tc>
          <w:tcPr>
            <w:tcW w:w="2410" w:type="dxa"/>
            <w:gridSpan w:val="4"/>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2014</w:t>
            </w:r>
          </w:p>
        </w:tc>
        <w:tc>
          <w:tcPr>
            <w:tcW w:w="2410" w:type="dxa"/>
            <w:gridSpan w:val="4"/>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2015</w:t>
            </w:r>
          </w:p>
        </w:tc>
        <w:tc>
          <w:tcPr>
            <w:tcW w:w="2410" w:type="dxa"/>
            <w:gridSpan w:val="4"/>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2016</w:t>
            </w:r>
          </w:p>
        </w:tc>
      </w:tr>
      <w:tr w:rsidR="001D18FC" w:rsidRPr="00341589" w:rsidTr="00EE00B9">
        <w:tc>
          <w:tcPr>
            <w:tcW w:w="2835" w:type="dxa"/>
            <w:shd w:val="clear" w:color="auto" w:fill="E6E6E6"/>
          </w:tcPr>
          <w:p w:rsidR="001D18FC" w:rsidRPr="00341589" w:rsidRDefault="001D18FC" w:rsidP="00EE00B9">
            <w:pPr>
              <w:pStyle w:val="RENANormal"/>
              <w:spacing w:after="0"/>
              <w:rPr>
                <w:rFonts w:ascii="Calibri" w:hAnsi="Calibri"/>
                <w:sz w:val="20"/>
                <w:szCs w:val="20"/>
              </w:rPr>
            </w:pPr>
          </w:p>
        </w:tc>
        <w:tc>
          <w:tcPr>
            <w:tcW w:w="602"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Q4</w:t>
            </w:r>
          </w:p>
        </w:tc>
        <w:tc>
          <w:tcPr>
            <w:tcW w:w="602"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Q4</w:t>
            </w:r>
          </w:p>
        </w:tc>
        <w:tc>
          <w:tcPr>
            <w:tcW w:w="602"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Q4</w:t>
            </w:r>
          </w:p>
        </w:tc>
      </w:tr>
      <w:tr w:rsidR="001D18FC" w:rsidRPr="00341589" w:rsidTr="00332B40">
        <w:tc>
          <w:tcPr>
            <w:tcW w:w="2835" w:type="dxa"/>
          </w:tcPr>
          <w:p w:rsidR="001D18FC" w:rsidRPr="00341589" w:rsidRDefault="001D18FC" w:rsidP="00332B40">
            <w:pPr>
              <w:pStyle w:val="RENANormal"/>
              <w:spacing w:after="0"/>
              <w:rPr>
                <w:rFonts w:ascii="Calibri" w:hAnsi="Calibri"/>
                <w:sz w:val="20"/>
                <w:szCs w:val="20"/>
              </w:rPr>
            </w:pPr>
            <w:r w:rsidRPr="00341589">
              <w:rPr>
                <w:rFonts w:ascii="Calibri" w:hAnsi="Calibri"/>
                <w:sz w:val="20"/>
                <w:szCs w:val="20"/>
              </w:rPr>
              <w:t xml:space="preserve">Task 3.1 A. ETS TNA </w:t>
            </w:r>
          </w:p>
          <w:p w:rsidR="001D18FC" w:rsidRPr="00341589" w:rsidRDefault="001D18FC" w:rsidP="00332B40">
            <w:pPr>
              <w:pStyle w:val="RENANormal"/>
              <w:spacing w:after="0"/>
              <w:rPr>
                <w:rFonts w:ascii="Calibri" w:hAnsi="Calibr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i/>
                <w:sz w:val="20"/>
                <w:szCs w:val="20"/>
              </w:rPr>
            </w:pPr>
            <w:r w:rsidRPr="00341589">
              <w:rPr>
                <w:rFonts w:ascii="Calibri" w:hAnsi="Calibri"/>
                <w:i/>
                <w:sz w:val="20"/>
                <w:szCs w:val="20"/>
              </w:rPr>
              <w:t>TNA</w:t>
            </w: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r>
      <w:tr w:rsidR="001D18FC" w:rsidRPr="00341589" w:rsidTr="00332B40">
        <w:tc>
          <w:tcPr>
            <w:tcW w:w="2835" w:type="dxa"/>
          </w:tcPr>
          <w:p w:rsidR="001D18FC" w:rsidRPr="00341589" w:rsidRDefault="001D18FC" w:rsidP="00332B40">
            <w:pPr>
              <w:pStyle w:val="RENANormal"/>
              <w:spacing w:after="0"/>
              <w:rPr>
                <w:rFonts w:ascii="Calibri" w:hAnsi="Calibri"/>
                <w:sz w:val="20"/>
                <w:szCs w:val="20"/>
              </w:rPr>
            </w:pPr>
            <w:r w:rsidRPr="00341589">
              <w:rPr>
                <w:rFonts w:ascii="Calibri" w:hAnsi="Calibri"/>
                <w:sz w:val="20"/>
                <w:szCs w:val="20"/>
              </w:rPr>
              <w:t xml:space="preserve">Task 3.1 B.  Module 1: ETS and aviation </w:t>
            </w:r>
          </w:p>
        </w:tc>
        <w:tc>
          <w:tcPr>
            <w:tcW w:w="602" w:type="dxa"/>
            <w:shd w:val="clear" w:color="auto" w:fill="92D050"/>
          </w:tcPr>
          <w:p w:rsidR="001D18FC" w:rsidRPr="00341589" w:rsidRDefault="001D18FC" w:rsidP="00EE00B9">
            <w:pPr>
              <w:pStyle w:val="RENANormal"/>
              <w:spacing w:after="0"/>
              <w:jc w:val="center"/>
              <w:rPr>
                <w:rFonts w:ascii="Calibri" w:hAnsi="Calibri"/>
                <w:i/>
                <w:sz w:val="20"/>
                <w:szCs w:val="20"/>
              </w:rPr>
            </w:pPr>
            <w:r w:rsidRPr="00341589">
              <w:rPr>
                <w:rFonts w:ascii="Calibri" w:hAnsi="Calibri"/>
                <w:i/>
                <w:sz w:val="20"/>
                <w:szCs w:val="20"/>
              </w:rPr>
              <w:t>WS1</w:t>
            </w: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i/>
                <w:sz w:val="20"/>
                <w:szCs w:val="20"/>
              </w:rPr>
            </w:pPr>
          </w:p>
        </w:tc>
        <w:tc>
          <w:tcPr>
            <w:tcW w:w="603" w:type="dxa"/>
          </w:tcPr>
          <w:p w:rsidR="001D18FC" w:rsidRPr="00341589" w:rsidRDefault="001D18FC" w:rsidP="00EE00B9">
            <w:pPr>
              <w:pStyle w:val="RENANormal"/>
              <w:spacing w:after="0"/>
              <w:rPr>
                <w:rFonts w:ascii="Calibri" w:hAnsi="Calibri"/>
                <w:i/>
                <w:sz w:val="20"/>
                <w:szCs w:val="20"/>
              </w:rPr>
            </w:pPr>
          </w:p>
        </w:tc>
        <w:tc>
          <w:tcPr>
            <w:tcW w:w="602" w:type="dxa"/>
          </w:tcPr>
          <w:p w:rsidR="001D18FC" w:rsidRPr="00341589" w:rsidRDefault="001D18FC" w:rsidP="00EE00B9">
            <w:pPr>
              <w:pStyle w:val="RENANormal"/>
              <w:spacing w:after="0"/>
              <w:rPr>
                <w:rFonts w:ascii="Calibri" w:hAnsi="Calibri"/>
                <w:i/>
                <w:sz w:val="20"/>
                <w:szCs w:val="20"/>
              </w:rPr>
            </w:pPr>
          </w:p>
        </w:tc>
        <w:tc>
          <w:tcPr>
            <w:tcW w:w="603" w:type="dxa"/>
          </w:tcPr>
          <w:p w:rsidR="001D18FC" w:rsidRPr="00341589" w:rsidRDefault="001D18FC" w:rsidP="00EE00B9">
            <w:pPr>
              <w:pStyle w:val="RENANormal"/>
              <w:spacing w:after="0"/>
              <w:rPr>
                <w:rFonts w:ascii="Calibri" w:hAnsi="Calibri"/>
                <w: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r>
      <w:tr w:rsidR="001D18FC" w:rsidRPr="00341589" w:rsidTr="00332B40">
        <w:tc>
          <w:tcPr>
            <w:tcW w:w="2835" w:type="dxa"/>
          </w:tcPr>
          <w:p w:rsidR="001D18FC" w:rsidRPr="00341589" w:rsidRDefault="001D18FC" w:rsidP="00332B40">
            <w:pPr>
              <w:pStyle w:val="RENANormal"/>
              <w:spacing w:after="0"/>
              <w:rPr>
                <w:rFonts w:ascii="Calibri" w:hAnsi="Calibri"/>
                <w:sz w:val="20"/>
                <w:szCs w:val="20"/>
              </w:rPr>
            </w:pPr>
            <w:r w:rsidRPr="00341589">
              <w:rPr>
                <w:rFonts w:ascii="Calibri" w:hAnsi="Calibri"/>
                <w:sz w:val="20"/>
                <w:szCs w:val="20"/>
              </w:rPr>
              <w:t xml:space="preserve">Task 3.1 C. Module 2: MR and AV Regulations </w:t>
            </w: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i/>
                <w:sz w:val="20"/>
                <w:szCs w:val="20"/>
              </w:rPr>
            </w:pPr>
            <w:r w:rsidRPr="00341589">
              <w:rPr>
                <w:rFonts w:ascii="Calibri" w:hAnsi="Calibri"/>
                <w:i/>
                <w:sz w:val="20"/>
                <w:szCs w:val="20"/>
              </w:rPr>
              <w:t>WS2</w:t>
            </w:r>
          </w:p>
        </w:tc>
        <w:tc>
          <w:tcPr>
            <w:tcW w:w="603" w:type="dxa"/>
          </w:tcPr>
          <w:p w:rsidR="001D18FC" w:rsidRPr="00341589" w:rsidRDefault="001D18FC" w:rsidP="00EE00B9">
            <w:pPr>
              <w:pStyle w:val="RENANormal"/>
              <w:spacing w:after="0"/>
              <w:jc w:val="center"/>
              <w:rPr>
                <w:rFonts w:ascii="Calibri" w:hAnsi="Calibri"/>
                <w:i/>
                <w:sz w:val="20"/>
                <w:szCs w:val="20"/>
              </w:rPr>
            </w:pPr>
          </w:p>
        </w:tc>
        <w:tc>
          <w:tcPr>
            <w:tcW w:w="602" w:type="dxa"/>
          </w:tcPr>
          <w:p w:rsidR="001D18FC" w:rsidRPr="00341589" w:rsidRDefault="001D18FC" w:rsidP="00EE00B9">
            <w:pPr>
              <w:pStyle w:val="RENANormal"/>
              <w:spacing w:after="0"/>
              <w:jc w:val="center"/>
              <w:rPr>
                <w:rFonts w:ascii="Calibri" w:hAnsi="Calibri"/>
                <w:i/>
                <w:sz w:val="20"/>
                <w:szCs w:val="20"/>
              </w:rPr>
            </w:pPr>
          </w:p>
        </w:tc>
        <w:tc>
          <w:tcPr>
            <w:tcW w:w="603" w:type="dxa"/>
          </w:tcPr>
          <w:p w:rsidR="001D18FC" w:rsidRPr="00341589" w:rsidRDefault="001D18FC" w:rsidP="00EE00B9">
            <w:pPr>
              <w:pStyle w:val="RENANormal"/>
              <w:spacing w:after="0"/>
              <w:jc w:val="center"/>
              <w:rPr>
                <w:rFonts w:ascii="Calibri" w:hAnsi="Calibri"/>
                <w:i/>
                <w:sz w:val="20"/>
                <w:szCs w:val="20"/>
              </w:rPr>
            </w:pPr>
          </w:p>
        </w:tc>
        <w:tc>
          <w:tcPr>
            <w:tcW w:w="602" w:type="dxa"/>
          </w:tcPr>
          <w:p w:rsidR="001D18FC" w:rsidRPr="00341589" w:rsidRDefault="001D18FC" w:rsidP="00EE00B9">
            <w:pPr>
              <w:pStyle w:val="RENANormal"/>
              <w:spacing w:after="0"/>
              <w:jc w:val="center"/>
              <w:rPr>
                <w:rFonts w:ascii="Calibri" w:hAnsi="Calibri"/>
                <w:i/>
                <w:sz w:val="20"/>
                <w:szCs w:val="20"/>
              </w:rPr>
            </w:pPr>
          </w:p>
        </w:tc>
        <w:tc>
          <w:tcPr>
            <w:tcW w:w="603" w:type="dxa"/>
          </w:tcPr>
          <w:p w:rsidR="001D18FC" w:rsidRPr="00341589" w:rsidRDefault="001D18FC" w:rsidP="00EE00B9">
            <w:pPr>
              <w:pStyle w:val="RENANormal"/>
              <w:spacing w:after="0"/>
              <w:jc w:val="center"/>
              <w:rPr>
                <w:rFonts w:ascii="Calibri" w:hAnsi="Calibri"/>
                <w:i/>
                <w:sz w:val="20"/>
                <w:szCs w:val="20"/>
              </w:rPr>
            </w:pPr>
          </w:p>
        </w:tc>
        <w:tc>
          <w:tcPr>
            <w:tcW w:w="602" w:type="dxa"/>
          </w:tcPr>
          <w:p w:rsidR="001D18FC" w:rsidRPr="00341589" w:rsidRDefault="001D18FC" w:rsidP="00EE00B9">
            <w:pPr>
              <w:pStyle w:val="RENANormal"/>
              <w:spacing w:after="0"/>
              <w:jc w:val="center"/>
              <w:rPr>
                <w:rFonts w:ascii="Calibri" w:hAnsi="Calibri"/>
                <w:i/>
                <w:sz w:val="20"/>
                <w:szCs w:val="20"/>
              </w:rPr>
            </w:pPr>
          </w:p>
        </w:tc>
        <w:tc>
          <w:tcPr>
            <w:tcW w:w="603" w:type="dxa"/>
          </w:tcPr>
          <w:p w:rsidR="001D18FC" w:rsidRPr="00341589" w:rsidRDefault="001D18FC" w:rsidP="00EE00B9">
            <w:pPr>
              <w:pStyle w:val="RENANormal"/>
              <w:spacing w:after="0"/>
              <w:jc w:val="center"/>
              <w:rPr>
                <w:rFonts w:ascii="Calibri" w:hAnsi="Calibri"/>
                <w: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r>
      <w:tr w:rsidR="001D18FC" w:rsidRPr="00341589" w:rsidTr="00332B40">
        <w:tc>
          <w:tcPr>
            <w:tcW w:w="2835" w:type="dxa"/>
          </w:tcPr>
          <w:p w:rsidR="001D18FC" w:rsidRPr="00341589" w:rsidRDefault="001D18FC" w:rsidP="00332B40">
            <w:pPr>
              <w:pStyle w:val="RENANormal"/>
              <w:spacing w:after="0"/>
              <w:rPr>
                <w:rFonts w:ascii="Calibri" w:hAnsi="Calibri"/>
                <w:sz w:val="20"/>
                <w:szCs w:val="20"/>
              </w:rPr>
            </w:pPr>
            <w:r w:rsidRPr="00341589">
              <w:rPr>
                <w:rFonts w:ascii="Calibri" w:hAnsi="Calibri"/>
                <w:sz w:val="20"/>
                <w:szCs w:val="20"/>
              </w:rPr>
              <w:t xml:space="preserve">Task 3.1 D. Module 3: Regional Operators Training </w:t>
            </w: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i/>
                <w:sz w:val="20"/>
                <w:szCs w:val="20"/>
              </w:rPr>
            </w:pPr>
            <w:r w:rsidRPr="00341589">
              <w:rPr>
                <w:rFonts w:ascii="Calibri" w:hAnsi="Calibri"/>
                <w:i/>
                <w:sz w:val="20"/>
                <w:szCs w:val="20"/>
              </w:rPr>
              <w:t>Prep</w:t>
            </w:r>
          </w:p>
        </w:tc>
        <w:tc>
          <w:tcPr>
            <w:tcW w:w="603" w:type="dxa"/>
            <w:shd w:val="clear" w:color="auto" w:fill="92D050"/>
          </w:tcPr>
          <w:p w:rsidR="001D18FC" w:rsidRPr="00341589" w:rsidRDefault="001D18FC" w:rsidP="00EE00B9">
            <w:pPr>
              <w:pStyle w:val="RENANormal"/>
              <w:spacing w:after="0"/>
              <w:jc w:val="center"/>
              <w:rPr>
                <w:rFonts w:ascii="Calibri" w:hAnsi="Calibri"/>
                <w:i/>
                <w:sz w:val="20"/>
                <w:szCs w:val="20"/>
              </w:rPr>
            </w:pPr>
            <w:r w:rsidRPr="00341589">
              <w:rPr>
                <w:rFonts w:ascii="Calibri" w:hAnsi="Calibri"/>
                <w:i/>
                <w:sz w:val="20"/>
                <w:szCs w:val="20"/>
              </w:rPr>
              <w:t>WS3</w:t>
            </w:r>
          </w:p>
        </w:tc>
        <w:tc>
          <w:tcPr>
            <w:tcW w:w="602" w:type="dxa"/>
            <w:shd w:val="clear" w:color="auto" w:fill="92D050"/>
          </w:tcPr>
          <w:p w:rsidR="001D18FC" w:rsidRPr="00341589" w:rsidRDefault="001D18FC" w:rsidP="00EE00B9">
            <w:pPr>
              <w:pStyle w:val="RENANormal"/>
              <w:spacing w:after="0"/>
              <w:jc w:val="center"/>
              <w:rPr>
                <w:rFonts w:ascii="Calibri" w:hAnsi="Calibri"/>
                <w:i/>
                <w:sz w:val="20"/>
                <w:szCs w:val="20"/>
              </w:rPr>
            </w:pPr>
            <w:r w:rsidRPr="00341589">
              <w:rPr>
                <w:rFonts w:ascii="Calibri" w:hAnsi="Calibri"/>
                <w:i/>
                <w:sz w:val="20"/>
                <w:szCs w:val="20"/>
              </w:rPr>
              <w:t>WS4</w:t>
            </w:r>
          </w:p>
        </w:tc>
        <w:tc>
          <w:tcPr>
            <w:tcW w:w="603" w:type="dxa"/>
          </w:tcPr>
          <w:p w:rsidR="001D18FC" w:rsidRPr="00341589" w:rsidRDefault="001D18FC" w:rsidP="00EE00B9">
            <w:pPr>
              <w:pStyle w:val="RENANormal"/>
              <w:spacing w:after="0"/>
              <w:jc w:val="center"/>
              <w:rPr>
                <w:rFonts w:ascii="Calibri" w:hAnsi="Calibri"/>
                <w:i/>
                <w:sz w:val="20"/>
                <w:szCs w:val="20"/>
              </w:rPr>
            </w:pPr>
          </w:p>
        </w:tc>
        <w:tc>
          <w:tcPr>
            <w:tcW w:w="602" w:type="dxa"/>
          </w:tcPr>
          <w:p w:rsidR="001D18FC" w:rsidRPr="00341589" w:rsidRDefault="001D18FC" w:rsidP="00EE00B9">
            <w:pPr>
              <w:pStyle w:val="RENANormal"/>
              <w:spacing w:after="0"/>
              <w:jc w:val="center"/>
              <w:rPr>
                <w:rFonts w:ascii="Calibri" w:hAnsi="Calibri"/>
                <w:i/>
                <w:sz w:val="20"/>
                <w:szCs w:val="20"/>
              </w:rPr>
            </w:pPr>
          </w:p>
        </w:tc>
        <w:tc>
          <w:tcPr>
            <w:tcW w:w="603" w:type="dxa"/>
          </w:tcPr>
          <w:p w:rsidR="001D18FC" w:rsidRPr="00341589" w:rsidRDefault="001D18FC" w:rsidP="00EE00B9">
            <w:pPr>
              <w:pStyle w:val="RENANormal"/>
              <w:spacing w:after="0"/>
              <w:jc w:val="center"/>
              <w:rPr>
                <w:rFonts w:ascii="Calibri" w:hAnsi="Calibri"/>
                <w: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i/>
                <w:sz w:val="20"/>
                <w:szCs w:val="20"/>
              </w:rPr>
            </w:pPr>
            <w:r w:rsidRPr="00341589">
              <w:rPr>
                <w:rFonts w:ascii="Calibri" w:hAnsi="Calibri"/>
                <w:i/>
                <w:sz w:val="20"/>
                <w:szCs w:val="20"/>
              </w:rPr>
              <w:t>WS5</w:t>
            </w:r>
          </w:p>
        </w:tc>
        <w:tc>
          <w:tcPr>
            <w:tcW w:w="603" w:type="dxa"/>
          </w:tcPr>
          <w:p w:rsidR="001D18FC" w:rsidRPr="00341589" w:rsidRDefault="001D18FC" w:rsidP="00EE00B9">
            <w:pPr>
              <w:pStyle w:val="RENANormal"/>
              <w:spacing w:after="0"/>
              <w:jc w:val="center"/>
              <w:rPr>
                <w:rFonts w:ascii="Calibri" w:hAnsi="Calibri"/>
                <w: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r>
      <w:tr w:rsidR="001D18FC" w:rsidRPr="00341589" w:rsidTr="00EE00B9">
        <w:tc>
          <w:tcPr>
            <w:tcW w:w="2835" w:type="dxa"/>
          </w:tcPr>
          <w:p w:rsidR="001D18FC" w:rsidRPr="00341589" w:rsidRDefault="001D18FC" w:rsidP="00332B40">
            <w:pPr>
              <w:pStyle w:val="RENANormal"/>
              <w:spacing w:after="0"/>
              <w:rPr>
                <w:rFonts w:ascii="Calibri" w:hAnsi="Calibri"/>
                <w:sz w:val="20"/>
                <w:szCs w:val="20"/>
              </w:rPr>
            </w:pPr>
            <w:r w:rsidRPr="00341589">
              <w:rPr>
                <w:rFonts w:ascii="Calibri" w:hAnsi="Calibri"/>
                <w:sz w:val="20"/>
                <w:szCs w:val="20"/>
              </w:rPr>
              <w:t xml:space="preserve">Task 3.2 A. Training missions Member States </w:t>
            </w: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TM1</w:t>
            </w: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TM2</w:t>
            </w: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r>
      <w:tr w:rsidR="001D18FC" w:rsidRPr="00341589" w:rsidTr="00EE00B9">
        <w:tc>
          <w:tcPr>
            <w:tcW w:w="2835" w:type="dxa"/>
          </w:tcPr>
          <w:p w:rsidR="001D18FC" w:rsidRPr="00341589" w:rsidRDefault="001D18FC" w:rsidP="00332B40">
            <w:pPr>
              <w:pStyle w:val="RENANormal"/>
              <w:spacing w:after="0"/>
              <w:rPr>
                <w:rFonts w:ascii="Calibri" w:hAnsi="Calibri"/>
                <w:sz w:val="20"/>
                <w:szCs w:val="20"/>
              </w:rPr>
            </w:pPr>
            <w:r w:rsidRPr="00341589">
              <w:rPr>
                <w:rFonts w:ascii="Calibri" w:hAnsi="Calibri"/>
                <w:sz w:val="20"/>
                <w:szCs w:val="20"/>
              </w:rPr>
              <w:t xml:space="preserve">Task 3.3 A. ETS implementation Seminar </w:t>
            </w:r>
          </w:p>
        </w:tc>
        <w:tc>
          <w:tcPr>
            <w:tcW w:w="602" w:type="dxa"/>
          </w:tcPr>
          <w:p w:rsidR="001D18FC" w:rsidRPr="00341589" w:rsidRDefault="001D18FC" w:rsidP="00EE00B9">
            <w:pPr>
              <w:pStyle w:val="RENANormal"/>
              <w:spacing w:after="0"/>
              <w:jc w:val="center"/>
              <w:rPr>
                <w:rFonts w:ascii="Calibri" w:hAnsi="Calibri"/>
                <w:i/>
                <w:sz w:val="20"/>
                <w:szCs w:val="20"/>
              </w:rPr>
            </w:pPr>
          </w:p>
        </w:tc>
        <w:tc>
          <w:tcPr>
            <w:tcW w:w="603"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S1</w:t>
            </w:r>
          </w:p>
        </w:tc>
        <w:tc>
          <w:tcPr>
            <w:tcW w:w="602" w:type="dxa"/>
          </w:tcPr>
          <w:p w:rsidR="001D18FC" w:rsidRPr="00341589" w:rsidRDefault="001D18FC" w:rsidP="00EE00B9">
            <w:pPr>
              <w:pStyle w:val="RENANormal"/>
              <w:spacing w:after="0"/>
              <w:jc w:val="center"/>
              <w:rPr>
                <w:rFonts w:ascii="Calibri" w:hAnsi="Calibri"/>
                <w:i/>
                <w:sz w:val="18"/>
                <w:szCs w:val="18"/>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S2</w:t>
            </w: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r>
      <w:tr w:rsidR="001D18FC" w:rsidRPr="00341589" w:rsidTr="00EE00B9">
        <w:tc>
          <w:tcPr>
            <w:tcW w:w="2835" w:type="dxa"/>
          </w:tcPr>
          <w:p w:rsidR="001D18FC" w:rsidRPr="00341589" w:rsidRDefault="001D18FC" w:rsidP="00332B40">
            <w:pPr>
              <w:pStyle w:val="RENANormal"/>
              <w:spacing w:after="0"/>
              <w:rPr>
                <w:rFonts w:ascii="Calibri" w:hAnsi="Calibri"/>
                <w:sz w:val="20"/>
                <w:szCs w:val="20"/>
              </w:rPr>
            </w:pPr>
            <w:r w:rsidRPr="00341589">
              <w:rPr>
                <w:rFonts w:ascii="Calibri" w:hAnsi="Calibri"/>
                <w:sz w:val="20"/>
                <w:szCs w:val="20"/>
              </w:rPr>
              <w:t xml:space="preserve">Task 3.3 B: ETS Roadmaps / missions </w:t>
            </w: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M1</w:t>
            </w:r>
          </w:p>
        </w:tc>
        <w:tc>
          <w:tcPr>
            <w:tcW w:w="602"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M2</w:t>
            </w: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M3</w:t>
            </w: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M4</w:t>
            </w: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shd w:val="clear" w:color="auto" w:fill="92D050"/>
          </w:tcPr>
          <w:p w:rsidR="001D18FC" w:rsidRPr="00341589" w:rsidRDefault="001D18FC" w:rsidP="00EE00B9">
            <w:pPr>
              <w:pStyle w:val="RENANormal"/>
              <w:spacing w:after="0"/>
              <w:jc w:val="center"/>
              <w:rPr>
                <w:rFonts w:ascii="Calibri" w:hAnsi="Calibri"/>
                <w:sz w:val="20"/>
                <w:szCs w:val="20"/>
              </w:rPr>
            </w:pPr>
            <w:r w:rsidRPr="00341589">
              <w:rPr>
                <w:rFonts w:ascii="Calibri" w:hAnsi="Calibri"/>
                <w:sz w:val="20"/>
                <w:szCs w:val="20"/>
              </w:rPr>
              <w:t>M5</w:t>
            </w:r>
          </w:p>
        </w:tc>
        <w:tc>
          <w:tcPr>
            <w:tcW w:w="603" w:type="dxa"/>
          </w:tcPr>
          <w:p w:rsidR="001D18FC" w:rsidRPr="00341589" w:rsidRDefault="001D18FC" w:rsidP="00EE00B9">
            <w:pPr>
              <w:pStyle w:val="RENANormal"/>
              <w:spacing w:after="0"/>
              <w:jc w:val="center"/>
              <w:rPr>
                <w:rFonts w:ascii="Calibri" w:hAnsi="Calibri"/>
                <w:sz w:val="20"/>
                <w:szCs w:val="20"/>
              </w:rPr>
            </w:pPr>
          </w:p>
        </w:tc>
        <w:tc>
          <w:tcPr>
            <w:tcW w:w="602" w:type="dxa"/>
          </w:tcPr>
          <w:p w:rsidR="001D18FC" w:rsidRPr="00341589" w:rsidRDefault="001D18FC" w:rsidP="00EE00B9">
            <w:pPr>
              <w:pStyle w:val="RENANormal"/>
              <w:spacing w:after="0"/>
              <w:jc w:val="center"/>
              <w:rPr>
                <w:rFonts w:ascii="Calibri" w:hAnsi="Calibri"/>
                <w:sz w:val="20"/>
                <w:szCs w:val="20"/>
              </w:rPr>
            </w:pPr>
          </w:p>
        </w:tc>
        <w:tc>
          <w:tcPr>
            <w:tcW w:w="603" w:type="dxa"/>
          </w:tcPr>
          <w:p w:rsidR="001D18FC" w:rsidRPr="00341589" w:rsidRDefault="001D18FC" w:rsidP="00EE00B9">
            <w:pPr>
              <w:pStyle w:val="RENANormal"/>
              <w:spacing w:after="0"/>
              <w:jc w:val="center"/>
              <w:rPr>
                <w:rFonts w:ascii="Calibri" w:hAnsi="Calibri"/>
                <w:sz w:val="20"/>
                <w:szCs w:val="20"/>
              </w:rPr>
            </w:pPr>
          </w:p>
        </w:tc>
      </w:tr>
    </w:tbl>
    <w:p w:rsidR="001D18FC" w:rsidRPr="00341589" w:rsidRDefault="001D18FC" w:rsidP="00D9042D">
      <w:pPr>
        <w:pStyle w:val="RENANormal"/>
        <w:spacing w:after="0"/>
        <w:rPr>
          <w:rFonts w:ascii="Calibri" w:hAnsi="Calibri"/>
        </w:rPr>
      </w:pPr>
    </w:p>
    <w:p w:rsidR="001D18FC" w:rsidRPr="00341589" w:rsidRDefault="001D18FC" w:rsidP="00D9042D">
      <w:pPr>
        <w:ind w:left="720"/>
        <w:rPr>
          <w:rFonts w:ascii="Calibri" w:hAnsi="Calibri"/>
          <w:i/>
          <w:sz w:val="20"/>
          <w:szCs w:val="20"/>
        </w:rPr>
      </w:pPr>
      <w:r w:rsidRPr="00341589">
        <w:rPr>
          <w:rFonts w:ascii="Calibri" w:hAnsi="Calibri"/>
          <w:i/>
          <w:sz w:val="20"/>
          <w:szCs w:val="20"/>
        </w:rPr>
        <w:t>WS = Training workshop</w:t>
      </w:r>
    </w:p>
    <w:p w:rsidR="001D18FC" w:rsidRPr="00341589" w:rsidRDefault="001D18FC" w:rsidP="00D9042D">
      <w:pPr>
        <w:ind w:left="720"/>
        <w:rPr>
          <w:rFonts w:ascii="Calibri" w:hAnsi="Calibri"/>
          <w:i/>
          <w:sz w:val="20"/>
          <w:szCs w:val="20"/>
        </w:rPr>
      </w:pPr>
      <w:r w:rsidRPr="00341589">
        <w:rPr>
          <w:rFonts w:ascii="Calibri" w:hAnsi="Calibri"/>
          <w:i/>
          <w:sz w:val="20"/>
          <w:szCs w:val="20"/>
        </w:rPr>
        <w:t xml:space="preserve">Prep = Preparatory work </w:t>
      </w:r>
    </w:p>
    <w:p w:rsidR="001D18FC" w:rsidRPr="00341589" w:rsidRDefault="001D18FC" w:rsidP="00D9042D">
      <w:pPr>
        <w:ind w:left="720"/>
        <w:rPr>
          <w:rFonts w:ascii="Calibri" w:hAnsi="Calibri"/>
          <w:i/>
          <w:sz w:val="20"/>
          <w:szCs w:val="20"/>
        </w:rPr>
      </w:pPr>
      <w:r w:rsidRPr="00341589">
        <w:rPr>
          <w:rFonts w:ascii="Calibri" w:hAnsi="Calibri"/>
          <w:i/>
          <w:sz w:val="20"/>
          <w:szCs w:val="20"/>
        </w:rPr>
        <w:t xml:space="preserve">TM = Training Mission Member State </w:t>
      </w:r>
    </w:p>
    <w:p w:rsidR="001D18FC" w:rsidRPr="00341589" w:rsidRDefault="001D18FC" w:rsidP="00D9042D">
      <w:pPr>
        <w:ind w:left="720"/>
        <w:rPr>
          <w:rFonts w:ascii="Calibri" w:hAnsi="Calibri"/>
          <w:i/>
          <w:sz w:val="20"/>
          <w:szCs w:val="20"/>
        </w:rPr>
      </w:pPr>
      <w:r w:rsidRPr="00341589">
        <w:rPr>
          <w:rFonts w:ascii="Calibri" w:hAnsi="Calibri"/>
          <w:i/>
          <w:sz w:val="20"/>
          <w:szCs w:val="20"/>
        </w:rPr>
        <w:t>M = TAIEX Missions ETS Roadmaps / Strategies</w:t>
      </w:r>
    </w:p>
    <w:p w:rsidR="001D18FC" w:rsidRPr="00341589" w:rsidRDefault="001D18FC" w:rsidP="00D9042D">
      <w:pPr>
        <w:rPr>
          <w:rFonts w:ascii="Calibri" w:hAnsi="Calibri"/>
          <w:b/>
          <w:sz w:val="22"/>
          <w:szCs w:val="22"/>
        </w:rPr>
      </w:pPr>
    </w:p>
    <w:p w:rsidR="001D18FC" w:rsidRPr="00341589" w:rsidRDefault="001D18FC" w:rsidP="00D9042D">
      <w:pPr>
        <w:jc w:val="both"/>
        <w:rPr>
          <w:rFonts w:ascii="Calibri" w:hAnsi="Calibri"/>
          <w:b/>
          <w:sz w:val="22"/>
          <w:szCs w:val="22"/>
        </w:rPr>
      </w:pPr>
      <w:r w:rsidRPr="00341589">
        <w:rPr>
          <w:rFonts w:ascii="Calibri" w:hAnsi="Calibri"/>
          <w:b/>
          <w:sz w:val="22"/>
          <w:szCs w:val="22"/>
        </w:rPr>
        <w:t>Please note that timing of events will consider combining events of different activities to take into account the current limited absorption capacity in beneficiaries</w:t>
      </w:r>
    </w:p>
    <w:p w:rsidR="001D18FC" w:rsidRPr="00341589" w:rsidRDefault="001D18FC" w:rsidP="00D9042D">
      <w:pPr>
        <w:tabs>
          <w:tab w:val="left" w:pos="284"/>
        </w:tabs>
        <w:spacing w:before="120" w:after="120"/>
        <w:ind w:right="-244"/>
        <w:jc w:val="both"/>
        <w:rPr>
          <w:rFonts w:ascii="Calibri" w:hAnsi="Calibri" w:cs="Arial"/>
          <w:sz w:val="22"/>
          <w:lang w:val="en-US"/>
        </w:rPr>
      </w:pPr>
      <w:r w:rsidRPr="00341589">
        <w:rPr>
          <w:rFonts w:ascii="Calibri" w:hAnsi="Calibri"/>
          <w:szCs w:val="22"/>
        </w:rPr>
        <w:br w:type="page"/>
      </w:r>
    </w:p>
    <w:p w:rsidR="001D18FC" w:rsidRPr="00341589" w:rsidRDefault="001D18FC" w:rsidP="00304F24">
      <w:pPr>
        <w:tabs>
          <w:tab w:val="left" w:pos="284"/>
        </w:tabs>
        <w:spacing w:before="120" w:after="120"/>
        <w:ind w:right="-244"/>
        <w:jc w:val="both"/>
        <w:rPr>
          <w:rFonts w:ascii="Calibri" w:hAnsi="Calibri" w:cs="Arial"/>
          <w:sz w:val="22"/>
          <w:lang w:val="en-US"/>
        </w:rPr>
      </w:pPr>
    </w:p>
    <w:p w:rsidR="001D18FC" w:rsidRPr="00341589" w:rsidRDefault="001D18FC" w:rsidP="00E967F0">
      <w:pPr>
        <w:pStyle w:val="Heading1"/>
      </w:pPr>
      <w:bookmarkStart w:id="52" w:name="_Toc373773041"/>
      <w:r w:rsidRPr="00341589">
        <w:t xml:space="preserve">ECRAN – Climate </w:t>
      </w:r>
      <w:r w:rsidRPr="00341589">
        <w:rPr>
          <w:rFonts w:cs="BIUSSW+MyriadPro-Light"/>
        </w:rPr>
        <w:t xml:space="preserve">Activity 4 Working Group 4: </w:t>
      </w:r>
      <w:r w:rsidRPr="00341589">
        <w:t>Climate Adaptation</w:t>
      </w:r>
      <w:bookmarkEnd w:id="52"/>
    </w:p>
    <w:p w:rsidR="001D18FC" w:rsidRPr="00341589" w:rsidRDefault="001D18FC" w:rsidP="00EE00B9">
      <w:pPr>
        <w:spacing w:before="120" w:after="120"/>
        <w:rPr>
          <w:rFonts w:ascii="Calibri" w:hAnsi="Calibri" w:cs="Arial"/>
          <w:b/>
          <w:sz w:val="22"/>
          <w:szCs w:val="22"/>
        </w:rPr>
      </w:pPr>
      <w:r w:rsidRPr="00341589">
        <w:rPr>
          <w:rFonts w:ascii="Calibri" w:hAnsi="Calibri" w:cs="Arial"/>
          <w:b/>
          <w:sz w:val="22"/>
          <w:szCs w:val="22"/>
        </w:rPr>
        <w:t>Project Activities:</w:t>
      </w:r>
    </w:p>
    <w:p w:rsidR="001D18FC" w:rsidRPr="00341589" w:rsidRDefault="001D18FC" w:rsidP="00EE00B9">
      <w:pPr>
        <w:spacing w:before="120" w:after="120"/>
        <w:jc w:val="both"/>
        <w:rPr>
          <w:rFonts w:ascii="Calibri" w:hAnsi="Calibri" w:cs="Arial"/>
          <w:b/>
          <w:sz w:val="22"/>
          <w:szCs w:val="22"/>
        </w:rPr>
      </w:pPr>
      <w:r w:rsidRPr="00341589">
        <w:rPr>
          <w:rFonts w:ascii="Calibri" w:hAnsi="Calibri" w:cs="Arial"/>
          <w:b/>
          <w:sz w:val="22"/>
          <w:szCs w:val="22"/>
        </w:rPr>
        <w:t xml:space="preserve">Activity 4: Adaptation </w:t>
      </w:r>
    </w:p>
    <w:p w:rsidR="001D18FC" w:rsidRPr="00341589" w:rsidRDefault="001D18FC" w:rsidP="002374B4">
      <w:pPr>
        <w:numPr>
          <w:ilvl w:val="0"/>
          <w:numId w:val="59"/>
        </w:numPr>
        <w:spacing w:before="120" w:after="120"/>
        <w:jc w:val="both"/>
        <w:rPr>
          <w:rFonts w:ascii="Calibri" w:hAnsi="Calibri" w:cs="Arial"/>
          <w:b/>
          <w:sz w:val="22"/>
          <w:szCs w:val="22"/>
        </w:rPr>
      </w:pPr>
      <w:r w:rsidRPr="00341589">
        <w:rPr>
          <w:rFonts w:ascii="Calibri" w:hAnsi="Calibri" w:cs="Arial"/>
          <w:b/>
          <w:sz w:val="22"/>
          <w:szCs w:val="22"/>
        </w:rPr>
        <w:t xml:space="preserve">Tasks 4.1: Best practices on adaptation </w:t>
      </w:r>
    </w:p>
    <w:p w:rsidR="001D18FC" w:rsidRPr="00341589" w:rsidRDefault="001D18FC" w:rsidP="002374B4">
      <w:pPr>
        <w:numPr>
          <w:ilvl w:val="0"/>
          <w:numId w:val="60"/>
        </w:numPr>
        <w:spacing w:before="120" w:after="120"/>
        <w:jc w:val="both"/>
        <w:rPr>
          <w:rFonts w:ascii="Calibri" w:hAnsi="Calibri" w:cs="Arial"/>
          <w:b/>
          <w:sz w:val="22"/>
          <w:szCs w:val="22"/>
        </w:rPr>
      </w:pPr>
      <w:r w:rsidRPr="00341589">
        <w:rPr>
          <w:rFonts w:ascii="Calibri" w:hAnsi="Calibri"/>
          <w:b/>
          <w:bCs/>
          <w:i/>
          <w:sz w:val="22"/>
          <w:szCs w:val="22"/>
          <w:lang w:val="en-US"/>
        </w:rPr>
        <w:t>Sub-Task 4.1 A:</w:t>
      </w:r>
      <w:r w:rsidRPr="00341589">
        <w:rPr>
          <w:rFonts w:ascii="Calibri" w:hAnsi="Calibri"/>
          <w:bCs/>
          <w:i/>
          <w:sz w:val="22"/>
          <w:szCs w:val="22"/>
          <w:lang w:val="en-US"/>
        </w:rPr>
        <w:t xml:space="preserve"> Regional Seminar on Climate Change Adaptation</w:t>
      </w:r>
    </w:p>
    <w:p w:rsidR="001D18FC" w:rsidRPr="00341589" w:rsidRDefault="001D18FC" w:rsidP="002374B4">
      <w:pPr>
        <w:numPr>
          <w:ilvl w:val="0"/>
          <w:numId w:val="60"/>
        </w:numPr>
        <w:spacing w:before="120" w:after="120"/>
        <w:jc w:val="both"/>
        <w:rPr>
          <w:rFonts w:ascii="Calibri" w:hAnsi="Calibri" w:cs="Arial"/>
          <w:b/>
          <w:sz w:val="22"/>
          <w:szCs w:val="22"/>
        </w:rPr>
      </w:pPr>
      <w:r w:rsidRPr="00341589">
        <w:rPr>
          <w:rFonts w:ascii="Calibri" w:hAnsi="Calibri"/>
          <w:b/>
          <w:bCs/>
          <w:i/>
          <w:sz w:val="22"/>
          <w:szCs w:val="22"/>
          <w:lang w:val="en-US"/>
        </w:rPr>
        <w:t>Sub-Task 4.1 B:</w:t>
      </w:r>
      <w:r w:rsidRPr="00341589">
        <w:rPr>
          <w:rFonts w:ascii="Calibri" w:hAnsi="Calibri"/>
          <w:bCs/>
          <w:i/>
          <w:sz w:val="22"/>
          <w:szCs w:val="22"/>
          <w:lang w:val="en-US"/>
        </w:rPr>
        <w:t xml:space="preserve"> Regional expert training for relevant sectors </w:t>
      </w:r>
    </w:p>
    <w:p w:rsidR="001D18FC" w:rsidRPr="00341589" w:rsidRDefault="001D18FC" w:rsidP="002374B4">
      <w:pPr>
        <w:numPr>
          <w:ilvl w:val="0"/>
          <w:numId w:val="59"/>
        </w:numPr>
        <w:spacing w:before="120" w:after="120"/>
        <w:jc w:val="both"/>
        <w:rPr>
          <w:rFonts w:ascii="Calibri" w:hAnsi="Calibri" w:cs="Arial"/>
          <w:b/>
          <w:sz w:val="22"/>
          <w:szCs w:val="22"/>
        </w:rPr>
      </w:pPr>
      <w:r w:rsidRPr="00341589">
        <w:rPr>
          <w:rFonts w:ascii="Calibri" w:hAnsi="Calibri" w:cs="Arial"/>
          <w:b/>
          <w:sz w:val="22"/>
          <w:szCs w:val="22"/>
        </w:rPr>
        <w:t xml:space="preserve">Task 4.2: Support for the identification of adaptation options </w:t>
      </w:r>
    </w:p>
    <w:p w:rsidR="001D18FC" w:rsidRPr="00341589" w:rsidRDefault="001D18FC" w:rsidP="002374B4">
      <w:pPr>
        <w:numPr>
          <w:ilvl w:val="0"/>
          <w:numId w:val="61"/>
        </w:numPr>
        <w:spacing w:before="120" w:after="120"/>
        <w:jc w:val="both"/>
        <w:rPr>
          <w:rFonts w:ascii="Calibri" w:hAnsi="Calibri" w:cs="Arial"/>
          <w:b/>
          <w:sz w:val="22"/>
          <w:szCs w:val="22"/>
        </w:rPr>
      </w:pPr>
      <w:r w:rsidRPr="00341589">
        <w:rPr>
          <w:rFonts w:ascii="Calibri" w:hAnsi="Calibri"/>
          <w:b/>
          <w:bCs/>
          <w:i/>
          <w:sz w:val="22"/>
          <w:szCs w:val="22"/>
          <w:lang w:val="en-US"/>
        </w:rPr>
        <w:t>Sub-Task 4.2 A:</w:t>
      </w:r>
      <w:r w:rsidRPr="00341589">
        <w:rPr>
          <w:rFonts w:ascii="Calibri" w:hAnsi="Calibri"/>
          <w:bCs/>
          <w:i/>
          <w:sz w:val="22"/>
          <w:szCs w:val="22"/>
          <w:lang w:val="en-US"/>
        </w:rPr>
        <w:t xml:space="preserve"> Prioritisation of adaptation needs</w:t>
      </w:r>
    </w:p>
    <w:p w:rsidR="001D18FC" w:rsidRPr="00341589" w:rsidRDefault="001D18FC" w:rsidP="002374B4">
      <w:pPr>
        <w:numPr>
          <w:ilvl w:val="0"/>
          <w:numId w:val="61"/>
        </w:numPr>
        <w:spacing w:before="120" w:after="120"/>
        <w:jc w:val="both"/>
        <w:rPr>
          <w:rFonts w:ascii="Calibri" w:hAnsi="Calibri" w:cs="Arial"/>
          <w:b/>
          <w:sz w:val="22"/>
          <w:szCs w:val="22"/>
        </w:rPr>
      </w:pPr>
      <w:r w:rsidRPr="00341589">
        <w:rPr>
          <w:rFonts w:ascii="Calibri" w:hAnsi="Calibri"/>
          <w:b/>
          <w:bCs/>
          <w:i/>
          <w:sz w:val="22"/>
          <w:szCs w:val="22"/>
          <w:lang w:val="en-US"/>
        </w:rPr>
        <w:t>Sub-Task 4.2 B:</w:t>
      </w:r>
      <w:r w:rsidRPr="00341589">
        <w:rPr>
          <w:rFonts w:ascii="Calibri" w:hAnsi="Calibri"/>
          <w:bCs/>
          <w:i/>
          <w:sz w:val="22"/>
          <w:szCs w:val="22"/>
          <w:lang w:val="en-US"/>
        </w:rPr>
        <w:t xml:space="preserve"> Identify adaptation options </w:t>
      </w:r>
    </w:p>
    <w:p w:rsidR="001D18FC" w:rsidRPr="00341589" w:rsidRDefault="001D18FC" w:rsidP="002374B4">
      <w:pPr>
        <w:numPr>
          <w:ilvl w:val="0"/>
          <w:numId w:val="61"/>
        </w:numPr>
        <w:spacing w:before="120" w:after="120"/>
        <w:jc w:val="both"/>
        <w:rPr>
          <w:rFonts w:ascii="Calibri" w:hAnsi="Calibri" w:cs="Arial"/>
          <w:b/>
          <w:sz w:val="22"/>
          <w:szCs w:val="22"/>
        </w:rPr>
      </w:pPr>
      <w:r w:rsidRPr="00341589">
        <w:rPr>
          <w:rFonts w:ascii="Calibri" w:hAnsi="Calibri"/>
          <w:b/>
          <w:bCs/>
          <w:i/>
          <w:sz w:val="22"/>
          <w:szCs w:val="22"/>
          <w:lang w:val="en-US"/>
        </w:rPr>
        <w:t xml:space="preserve">Sub-Task 4.2 C: </w:t>
      </w:r>
      <w:r w:rsidRPr="00341589">
        <w:rPr>
          <w:rFonts w:ascii="Calibri" w:hAnsi="Calibri"/>
          <w:bCs/>
          <w:i/>
          <w:sz w:val="22"/>
          <w:szCs w:val="22"/>
          <w:lang w:val="en-US"/>
        </w:rPr>
        <w:t>Prioritise adaptation options</w:t>
      </w:r>
    </w:p>
    <w:p w:rsidR="001D18FC" w:rsidRPr="00341589" w:rsidRDefault="001D18FC" w:rsidP="002374B4">
      <w:pPr>
        <w:numPr>
          <w:ilvl w:val="0"/>
          <w:numId w:val="61"/>
        </w:numPr>
        <w:spacing w:before="120" w:after="120"/>
        <w:jc w:val="both"/>
        <w:rPr>
          <w:rFonts w:ascii="Calibri" w:hAnsi="Calibri" w:cs="Arial"/>
          <w:b/>
          <w:sz w:val="22"/>
          <w:szCs w:val="22"/>
        </w:rPr>
      </w:pPr>
      <w:r w:rsidRPr="00341589">
        <w:rPr>
          <w:rFonts w:ascii="Calibri" w:hAnsi="Calibri"/>
          <w:b/>
          <w:bCs/>
          <w:i/>
          <w:sz w:val="22"/>
          <w:szCs w:val="22"/>
          <w:lang w:val="en-US"/>
        </w:rPr>
        <w:t xml:space="preserve">Sub-Task 4.2 D: </w:t>
      </w:r>
      <w:r w:rsidRPr="00341589">
        <w:rPr>
          <w:rFonts w:ascii="Calibri" w:hAnsi="Calibri"/>
          <w:bCs/>
          <w:i/>
          <w:sz w:val="22"/>
          <w:szCs w:val="22"/>
          <w:lang w:val="en-US"/>
        </w:rPr>
        <w:t>Propose required policy changes, structures and processes for adaptation</w:t>
      </w:r>
    </w:p>
    <w:p w:rsidR="001D18FC" w:rsidRPr="00341589" w:rsidRDefault="001D18FC" w:rsidP="00E967F0">
      <w:pPr>
        <w:pStyle w:val="Heading2"/>
      </w:pPr>
      <w:bookmarkStart w:id="53" w:name="_Toc373773042"/>
      <w:r w:rsidRPr="00341589">
        <w:t>Introduction</w:t>
      </w:r>
      <w:bookmarkEnd w:id="53"/>
      <w:r w:rsidRPr="00341589">
        <w:t xml:space="preserve"> </w:t>
      </w:r>
    </w:p>
    <w:p w:rsidR="001D18FC" w:rsidRPr="00341589" w:rsidRDefault="001D18FC" w:rsidP="00EE00B9">
      <w:pPr>
        <w:spacing w:before="120" w:after="120"/>
        <w:jc w:val="both"/>
        <w:rPr>
          <w:rFonts w:ascii="Calibri" w:hAnsi="Calibri"/>
          <w:sz w:val="22"/>
          <w:szCs w:val="22"/>
        </w:rPr>
      </w:pPr>
      <w:r w:rsidRPr="00341589">
        <w:rPr>
          <w:rFonts w:ascii="Calibri" w:hAnsi="Calibri"/>
          <w:sz w:val="22"/>
          <w:szCs w:val="22"/>
        </w:rPr>
        <w:t>A follow-up programme to RENA should build on the regional political interest on adaptation to climate change as demonstrated by regional initiatives such as the Belgrade Initiative, the Regional Forum for Climate Change, the 2012 Ministerial meeting in Tirana and the Sub-Regional Virtual Climate Change Centre.</w:t>
      </w:r>
    </w:p>
    <w:p w:rsidR="001D18FC" w:rsidRPr="00341589" w:rsidRDefault="001D18FC" w:rsidP="00EE00B9">
      <w:pPr>
        <w:shd w:val="clear" w:color="auto" w:fill="FFFFFF"/>
        <w:spacing w:before="120" w:after="120" w:line="220" w:lineRule="atLeast"/>
        <w:jc w:val="both"/>
        <w:rPr>
          <w:rFonts w:ascii="Calibri" w:eastAsia="MS ??" w:hAnsi="Calibri"/>
          <w:sz w:val="22"/>
          <w:szCs w:val="22"/>
          <w:lang w:eastAsia="ja-JP"/>
        </w:rPr>
      </w:pPr>
      <w:r w:rsidRPr="00341589">
        <w:rPr>
          <w:rFonts w:ascii="Calibri" w:eastAsia="MS ??" w:hAnsi="Calibri"/>
          <w:sz w:val="22"/>
          <w:szCs w:val="22"/>
          <w:lang w:eastAsia="ja-JP"/>
        </w:rPr>
        <w:t>By complementing the above activities, the ECRAN can support action by promoting greater coordination and information sharing between the ECRAN beneficiaries, and by promoting that adaptation considerations will be addressed in all relevant policies.</w:t>
      </w:r>
    </w:p>
    <w:p w:rsidR="001D18FC" w:rsidRPr="00341589" w:rsidRDefault="001D18FC" w:rsidP="00EE00B9">
      <w:pPr>
        <w:shd w:val="clear" w:color="auto" w:fill="FFFFFF"/>
        <w:spacing w:before="120" w:after="120" w:line="220" w:lineRule="atLeast"/>
        <w:jc w:val="both"/>
        <w:rPr>
          <w:rFonts w:ascii="Calibri" w:eastAsia="MS ??" w:hAnsi="Calibri"/>
          <w:sz w:val="22"/>
          <w:szCs w:val="22"/>
          <w:lang w:eastAsia="ja-JP"/>
        </w:rPr>
      </w:pPr>
      <w:r w:rsidRPr="00341589">
        <w:rPr>
          <w:rFonts w:ascii="Calibri" w:eastAsia="MS ??" w:hAnsi="Calibri"/>
          <w:sz w:val="22"/>
          <w:szCs w:val="22"/>
          <w:lang w:eastAsia="ja-JP"/>
        </w:rPr>
        <w:t>Emphasis will be put climate change impacts that transcend borders of ECRAN beneficiaries, such as with river basins. In addition, the ECRAN activities will include the identification of existing and new mechanisms that allow the regions most affected by climate change are capable of taking the necessary measures to adapt.</w:t>
      </w:r>
    </w:p>
    <w:p w:rsidR="001D18FC" w:rsidRPr="00341589" w:rsidRDefault="001D18FC" w:rsidP="00EE00B9">
      <w:pPr>
        <w:pStyle w:val="NormalWeb"/>
        <w:shd w:val="clear" w:color="auto" w:fill="FFFFFF"/>
        <w:spacing w:before="120" w:beforeAutospacing="0" w:after="120" w:afterAutospacing="0" w:line="270" w:lineRule="atLeast"/>
        <w:jc w:val="both"/>
        <w:rPr>
          <w:rFonts w:ascii="Calibri" w:hAnsi="Calibri"/>
          <w:sz w:val="22"/>
          <w:szCs w:val="22"/>
          <w:lang w:val="en-US"/>
        </w:rPr>
      </w:pPr>
      <w:r w:rsidRPr="00341589">
        <w:rPr>
          <w:rFonts w:ascii="Calibri" w:hAnsi="Calibri"/>
          <w:sz w:val="22"/>
          <w:szCs w:val="22"/>
          <w:lang w:val="en-US"/>
        </w:rPr>
        <w:t>The Commission adopted an EU adaptation Strategy in April 2013. Complementing the activities of Member States, the strategy supports action by promoting greater coordination and information-sharing between Member States, and by ensuring that adaptation considerations are addressed in all relevant EU policies.</w:t>
      </w:r>
    </w:p>
    <w:p w:rsidR="001D18FC" w:rsidRPr="00341589" w:rsidRDefault="001D18FC" w:rsidP="00EE00B9">
      <w:pPr>
        <w:shd w:val="clear" w:color="auto" w:fill="FFFFFF"/>
        <w:spacing w:before="120" w:after="120" w:line="270" w:lineRule="atLeast"/>
        <w:jc w:val="both"/>
        <w:rPr>
          <w:rFonts w:ascii="Calibri" w:hAnsi="Calibri"/>
          <w:sz w:val="22"/>
          <w:szCs w:val="22"/>
          <w:lang w:val="en-US" w:eastAsia="nl-NL"/>
        </w:rPr>
      </w:pPr>
      <w:r w:rsidRPr="00341589">
        <w:rPr>
          <w:rFonts w:ascii="Calibri" w:hAnsi="Calibri"/>
          <w:sz w:val="22"/>
          <w:szCs w:val="22"/>
          <w:lang w:val="en-US" w:eastAsia="nl-NL"/>
        </w:rPr>
        <w:t>In line with the EU adaptation Strategy, ECRAN will focuses on three key objectives:</w:t>
      </w:r>
    </w:p>
    <w:p w:rsidR="001D18FC" w:rsidRPr="00341589" w:rsidRDefault="001D18FC" w:rsidP="002374B4">
      <w:pPr>
        <w:pStyle w:val="ListParagraph"/>
        <w:numPr>
          <w:ilvl w:val="0"/>
          <w:numId w:val="62"/>
        </w:numPr>
        <w:shd w:val="clear" w:color="auto" w:fill="FFFFFF"/>
        <w:jc w:val="both"/>
        <w:rPr>
          <w:rFonts w:ascii="Calibri" w:hAnsi="Calibri"/>
          <w:sz w:val="22"/>
          <w:lang w:val="en-US" w:eastAsia="nl-NL"/>
        </w:rPr>
      </w:pPr>
      <w:r w:rsidRPr="00341589">
        <w:rPr>
          <w:rFonts w:ascii="Calibri" w:hAnsi="Calibri"/>
          <w:b/>
          <w:bCs/>
          <w:sz w:val="22"/>
          <w:bdr w:val="none" w:sz="0" w:space="0" w:color="auto" w:frame="1"/>
          <w:lang w:val="en-US" w:eastAsia="nl-NL"/>
        </w:rPr>
        <w:t>Promoting action by ECRAN beneficiaries</w:t>
      </w:r>
      <w:r w:rsidRPr="00341589">
        <w:rPr>
          <w:rFonts w:ascii="Calibri" w:hAnsi="Calibri"/>
          <w:sz w:val="22"/>
          <w:lang w:val="en-US" w:eastAsia="nl-NL"/>
        </w:rPr>
        <w:t xml:space="preserve">: The Adaptation Working of ECRAN group will encourage all beneficiaries to adopt comprehensive adaptation strategies and will provide support to help them build up their adaptation capacities and take action. </w:t>
      </w:r>
    </w:p>
    <w:p w:rsidR="001D18FC" w:rsidRPr="00341589" w:rsidRDefault="001D18FC" w:rsidP="002374B4">
      <w:pPr>
        <w:numPr>
          <w:ilvl w:val="0"/>
          <w:numId w:val="63"/>
        </w:numPr>
        <w:shd w:val="clear" w:color="auto" w:fill="FFFFFF"/>
        <w:jc w:val="both"/>
        <w:rPr>
          <w:rFonts w:ascii="Calibri" w:hAnsi="Calibri"/>
          <w:sz w:val="22"/>
          <w:szCs w:val="22"/>
          <w:lang w:val="en-US" w:eastAsia="nl-NL"/>
        </w:rPr>
      </w:pPr>
      <w:r w:rsidRPr="00341589">
        <w:rPr>
          <w:rFonts w:ascii="Calibri" w:hAnsi="Calibri"/>
          <w:b/>
          <w:bCs/>
          <w:sz w:val="22"/>
          <w:szCs w:val="22"/>
          <w:bdr w:val="none" w:sz="0" w:space="0" w:color="auto" w:frame="1"/>
          <w:lang w:val="en-US" w:eastAsia="nl-NL"/>
        </w:rPr>
        <w:t xml:space="preserve">Promoting 'Climate-proofing' action </w:t>
      </w:r>
      <w:r w:rsidRPr="00341589">
        <w:rPr>
          <w:rFonts w:ascii="Calibri" w:hAnsi="Calibri"/>
          <w:sz w:val="22"/>
          <w:szCs w:val="22"/>
          <w:lang w:val="en-US" w:eastAsia="nl-NL"/>
        </w:rPr>
        <w:t>by further promoting adaptation in key vulnerable sectors such as agriculture, forestry, water management, nature protection, ensuring that the infrastructure is made more resilient.</w:t>
      </w:r>
    </w:p>
    <w:p w:rsidR="001D18FC" w:rsidRPr="00341589" w:rsidRDefault="001D18FC" w:rsidP="002374B4">
      <w:pPr>
        <w:numPr>
          <w:ilvl w:val="0"/>
          <w:numId w:val="63"/>
        </w:numPr>
        <w:shd w:val="clear" w:color="auto" w:fill="FFFFFF"/>
        <w:jc w:val="both"/>
        <w:rPr>
          <w:rFonts w:ascii="Calibri" w:hAnsi="Calibri"/>
          <w:sz w:val="22"/>
          <w:szCs w:val="22"/>
          <w:lang w:val="en-US" w:eastAsia="nl-NL"/>
        </w:rPr>
      </w:pPr>
      <w:r w:rsidRPr="00341589">
        <w:rPr>
          <w:rFonts w:ascii="Calibri" w:hAnsi="Calibri"/>
          <w:b/>
          <w:bCs/>
          <w:sz w:val="22"/>
          <w:szCs w:val="22"/>
          <w:bdr w:val="none" w:sz="0" w:space="0" w:color="auto" w:frame="1"/>
          <w:lang w:val="en-US" w:eastAsia="nl-NL"/>
        </w:rPr>
        <w:t>Better informed decision-making</w:t>
      </w:r>
      <w:r w:rsidRPr="00341589">
        <w:rPr>
          <w:rFonts w:ascii="Calibri" w:hAnsi="Calibri"/>
          <w:sz w:val="22"/>
          <w:szCs w:val="22"/>
          <w:lang w:val="en-US" w:eastAsia="nl-NL"/>
        </w:rPr>
        <w:t> by addressing gaps in knowledge about adaptation. ECRAN will address adaptation action by aligning  adaptation activities with the European climate adaptation platform (Climate-ADAPT) as the 'one-stop shop' for adaptation information in Europe</w:t>
      </w:r>
    </w:p>
    <w:p w:rsidR="001D18FC" w:rsidRPr="00341589" w:rsidRDefault="001D18FC" w:rsidP="00EE00B9">
      <w:pPr>
        <w:spacing w:before="120" w:after="120"/>
        <w:jc w:val="both"/>
        <w:rPr>
          <w:rFonts w:ascii="Calibri" w:hAnsi="Calibri" w:cs="Arial"/>
          <w:sz w:val="22"/>
          <w:szCs w:val="22"/>
        </w:rPr>
      </w:pPr>
    </w:p>
    <w:p w:rsidR="001D18FC" w:rsidRPr="00341589" w:rsidRDefault="001D18FC" w:rsidP="00EE00B9">
      <w:pPr>
        <w:spacing w:before="120" w:after="120"/>
        <w:jc w:val="both"/>
        <w:rPr>
          <w:rFonts w:ascii="Calibri" w:hAnsi="Calibri" w:cs="Arial"/>
          <w:sz w:val="22"/>
          <w:szCs w:val="22"/>
        </w:rPr>
      </w:pPr>
      <w:r w:rsidRPr="00341589">
        <w:rPr>
          <w:rFonts w:ascii="Calibri" w:hAnsi="Calibri" w:cs="Arial"/>
          <w:sz w:val="22"/>
          <w:szCs w:val="22"/>
        </w:rPr>
        <w:t>This workplan covers the full period of ECRAN (i.e. October 2013 – October 2016). Under this workplan, the following specific task will be implemented:</w:t>
      </w:r>
    </w:p>
    <w:p w:rsidR="001D18FC" w:rsidRPr="00341589" w:rsidRDefault="001D18FC" w:rsidP="002374B4">
      <w:pPr>
        <w:numPr>
          <w:ilvl w:val="0"/>
          <w:numId w:val="64"/>
        </w:numPr>
        <w:spacing w:before="120" w:after="120"/>
        <w:jc w:val="both"/>
        <w:rPr>
          <w:rFonts w:ascii="Calibri" w:hAnsi="Calibri" w:cs="Arial"/>
          <w:sz w:val="22"/>
          <w:szCs w:val="22"/>
        </w:rPr>
      </w:pPr>
      <w:r w:rsidRPr="00341589">
        <w:rPr>
          <w:rFonts w:ascii="Calibri" w:hAnsi="Calibri" w:cs="Arial"/>
          <w:sz w:val="22"/>
          <w:szCs w:val="22"/>
        </w:rPr>
        <w:t xml:space="preserve">Tasks 4.1: Best practices on adaptation and regional training on vulnerability assessments </w:t>
      </w:r>
    </w:p>
    <w:p w:rsidR="001D18FC" w:rsidRPr="00341589" w:rsidRDefault="001D18FC" w:rsidP="002374B4">
      <w:pPr>
        <w:numPr>
          <w:ilvl w:val="0"/>
          <w:numId w:val="64"/>
        </w:numPr>
        <w:spacing w:before="120" w:after="120"/>
        <w:jc w:val="both"/>
        <w:rPr>
          <w:rFonts w:ascii="Calibri" w:hAnsi="Calibri" w:cs="Arial"/>
          <w:sz w:val="22"/>
          <w:szCs w:val="22"/>
        </w:rPr>
      </w:pPr>
      <w:r w:rsidRPr="00341589">
        <w:rPr>
          <w:rFonts w:ascii="Calibri" w:hAnsi="Calibri" w:cs="Arial"/>
          <w:sz w:val="22"/>
          <w:szCs w:val="22"/>
        </w:rPr>
        <w:t xml:space="preserve">Task 4.2: Support for the identification of adaptation options </w:t>
      </w:r>
    </w:p>
    <w:p w:rsidR="001D18FC" w:rsidRPr="00341589" w:rsidRDefault="001D18FC" w:rsidP="00E967F0">
      <w:pPr>
        <w:pStyle w:val="Heading2"/>
        <w:rPr>
          <w:rFonts w:cs="Arial"/>
        </w:rPr>
      </w:pPr>
      <w:bookmarkStart w:id="54" w:name="_Toc373773043"/>
      <w:r w:rsidRPr="00341589">
        <w:t>Beneficiary</w:t>
      </w:r>
      <w:bookmarkEnd w:id="54"/>
      <w:r w:rsidRPr="00341589">
        <w:t xml:space="preserve"> </w:t>
      </w:r>
    </w:p>
    <w:p w:rsidR="001D18FC" w:rsidRPr="00341589" w:rsidRDefault="001D18FC" w:rsidP="00726EFE">
      <w:pPr>
        <w:tabs>
          <w:tab w:val="left" w:pos="0"/>
        </w:tabs>
        <w:spacing w:before="120" w:after="120"/>
        <w:ind w:right="-244"/>
        <w:jc w:val="both"/>
        <w:rPr>
          <w:rFonts w:ascii="Calibri" w:hAnsi="Calibri"/>
          <w:sz w:val="22"/>
          <w:szCs w:val="22"/>
        </w:rPr>
      </w:pPr>
      <w:r w:rsidRPr="00341589">
        <w:rPr>
          <w:rFonts w:ascii="Calibri" w:hAnsi="Calibri" w:cs="Arial"/>
          <w:sz w:val="22"/>
        </w:rPr>
        <w:t>The beneficiaries are the Ministries of Environment of the beneficiary countries (Albania, Bosnia and Herzegovina, Croatia, the former Yugoslav Republic of Macedonia, Iceland, Kosovo*</w:t>
      </w:r>
      <w:r w:rsidRPr="00341589">
        <w:rPr>
          <w:rStyle w:val="FootnoteReference"/>
          <w:rFonts w:ascii="Calibri" w:hAnsi="Calibri" w:cs="Arial"/>
          <w:sz w:val="22"/>
        </w:rPr>
        <w:footnoteReference w:id="5"/>
      </w:r>
      <w:r w:rsidRPr="00341589">
        <w:rPr>
          <w:rFonts w:ascii="Calibri" w:hAnsi="Calibri" w:cs="Arial"/>
          <w:sz w:val="22"/>
        </w:rPr>
        <w:t xml:space="preserve">, Montenegro, Serbia and Turkey). In addition the </w:t>
      </w:r>
      <w:r w:rsidRPr="00341589">
        <w:rPr>
          <w:rFonts w:ascii="Calibri" w:hAnsi="Calibri"/>
          <w:sz w:val="22"/>
          <w:szCs w:val="22"/>
        </w:rPr>
        <w:t>other ministries and other bodies and institutions will need to be actively engaged in so far as their work is relevant for the scope of ECRAN (such as in the fields of energy, transport, agriculture, economy, health, finance), environment and other agencies, statistical institutions, inspectorates, and other relevant central, regional and local public authorities working on climate issues in the beneficiary countries, environmental NGOs. Other stakeholders will be involved as appropriate.</w:t>
      </w:r>
    </w:p>
    <w:p w:rsidR="001D18FC" w:rsidRPr="00341589" w:rsidRDefault="001D18FC" w:rsidP="00726EFE">
      <w:pPr>
        <w:jc w:val="both"/>
        <w:rPr>
          <w:rFonts w:ascii="Calibri" w:hAnsi="Calibri"/>
          <w:sz w:val="22"/>
          <w:szCs w:val="22"/>
        </w:rPr>
      </w:pPr>
      <w:r w:rsidRPr="00341589">
        <w:rPr>
          <w:rFonts w:ascii="Calibri" w:hAnsi="Calibri"/>
          <w:sz w:val="22"/>
          <w:szCs w:val="22"/>
        </w:rPr>
        <w:t xml:space="preserve">The ECRAN beneficiaries are expected to nominate National ECRAN Climate Coordinators to enable to perform their steering and advisory function tasks as in RENA. In order to strengthen inter-institutional cooperation in the ECRAN activities, </w:t>
      </w:r>
      <w:r w:rsidRPr="00341589">
        <w:rPr>
          <w:rFonts w:ascii="Calibri" w:hAnsi="Calibri"/>
          <w:b/>
          <w:sz w:val="22"/>
          <w:szCs w:val="22"/>
          <w:u w:val="single"/>
        </w:rPr>
        <w:t>National Advisory Boards</w:t>
      </w:r>
      <w:r w:rsidRPr="00341589">
        <w:rPr>
          <w:rFonts w:ascii="Calibri" w:hAnsi="Calibri"/>
          <w:sz w:val="22"/>
          <w:szCs w:val="22"/>
        </w:rPr>
        <w:t xml:space="preserve"> are requested to be set-up in the ECRAN beneficiaries, consisting of the relevant line Ministries that have a role in relevant climate change policy development and implementation (eg Environment, Energy, Transport, Economy, Agriculture).</w:t>
      </w:r>
    </w:p>
    <w:p w:rsidR="001D18FC" w:rsidRPr="00341589" w:rsidRDefault="001D18FC" w:rsidP="00EE00B9">
      <w:pPr>
        <w:tabs>
          <w:tab w:val="left" w:pos="0"/>
        </w:tabs>
        <w:spacing w:before="120" w:after="120"/>
        <w:ind w:right="-244"/>
        <w:rPr>
          <w:rFonts w:ascii="Calibri" w:hAnsi="Calibri" w:cs="Arial"/>
          <w:sz w:val="22"/>
        </w:rPr>
      </w:pPr>
    </w:p>
    <w:p w:rsidR="001D18FC" w:rsidRPr="00341589" w:rsidRDefault="001D18FC" w:rsidP="00E967F0">
      <w:pPr>
        <w:pStyle w:val="Heading2"/>
        <w:rPr>
          <w:rFonts w:cs="Arial"/>
        </w:rPr>
      </w:pPr>
      <w:bookmarkStart w:id="55" w:name="_Toc373773044"/>
      <w:r w:rsidRPr="00341589">
        <w:t>Objectives</w:t>
      </w:r>
      <w:bookmarkEnd w:id="55"/>
      <w:r w:rsidRPr="00341589">
        <w:t xml:space="preserve"> </w:t>
      </w:r>
    </w:p>
    <w:p w:rsidR="001D18FC" w:rsidRPr="00341589" w:rsidRDefault="001D18FC" w:rsidP="00E967F0">
      <w:pPr>
        <w:pStyle w:val="Heading3"/>
      </w:pPr>
      <w:bookmarkStart w:id="56" w:name="_Toc373773045"/>
      <w:r w:rsidRPr="00341589">
        <w:t>Overall objective</w:t>
      </w:r>
      <w:bookmarkEnd w:id="56"/>
    </w:p>
    <w:p w:rsidR="001D18FC" w:rsidRPr="00341589" w:rsidRDefault="001D18FC" w:rsidP="00EE00B9">
      <w:pPr>
        <w:tabs>
          <w:tab w:val="left" w:pos="284"/>
        </w:tabs>
        <w:spacing w:before="120" w:after="120"/>
        <w:ind w:right="-244"/>
        <w:jc w:val="both"/>
        <w:rPr>
          <w:rFonts w:ascii="Calibri" w:hAnsi="Calibri" w:cs="Arial"/>
          <w:sz w:val="22"/>
        </w:rPr>
      </w:pPr>
      <w:r w:rsidRPr="00341589">
        <w:rPr>
          <w:rFonts w:ascii="Calibri" w:hAnsi="Calibri" w:cs="Arial"/>
          <w:sz w:val="22"/>
        </w:rPr>
        <w:t>The overall objective is to strengthen regional cooperation between the EU candidate countries and potential candidates in the fields of environment and climate action and to assist them on their way towards the transposition and implementation of the EU environmental and climate policies and instruments which is a key precondition for EU accession.</w:t>
      </w:r>
    </w:p>
    <w:p w:rsidR="001D18FC" w:rsidRPr="00341589" w:rsidRDefault="001D18FC" w:rsidP="00E967F0">
      <w:pPr>
        <w:pStyle w:val="Heading3"/>
      </w:pPr>
      <w:bookmarkStart w:id="57" w:name="_Toc373773046"/>
      <w:r w:rsidRPr="00341589">
        <w:t>Specific objectives</w:t>
      </w:r>
      <w:bookmarkEnd w:id="57"/>
      <w:r w:rsidRPr="00341589">
        <w:t xml:space="preserve"> </w:t>
      </w:r>
    </w:p>
    <w:p w:rsidR="001D18FC" w:rsidRPr="00341589" w:rsidRDefault="001D18FC" w:rsidP="00EE00B9">
      <w:pPr>
        <w:spacing w:before="120" w:after="120"/>
        <w:rPr>
          <w:rFonts w:ascii="Calibri" w:hAnsi="Calibri" w:cs="BIUSSW+MyriadPro-Light"/>
          <w:sz w:val="22"/>
          <w:szCs w:val="22"/>
        </w:rPr>
      </w:pPr>
      <w:r w:rsidRPr="00341589">
        <w:rPr>
          <w:rFonts w:ascii="Calibri" w:hAnsi="Calibri" w:cs="BIUSSW+MyriadPro-Light"/>
          <w:sz w:val="22"/>
          <w:szCs w:val="22"/>
        </w:rPr>
        <w:t xml:space="preserve">This Working Group’s objective is to </w:t>
      </w:r>
      <w:r w:rsidRPr="00341589">
        <w:rPr>
          <w:rFonts w:ascii="Calibri" w:hAnsi="Calibri"/>
          <w:sz w:val="22"/>
          <w:szCs w:val="22"/>
          <w:shd w:val="clear" w:color="auto" w:fill="FFFFFF"/>
        </w:rPr>
        <w:t>is to support and build on the regional efforts on adaptation by helping ECRAN countries to improve their resilience and capacity to adapt to climate change.</w:t>
      </w:r>
    </w:p>
    <w:p w:rsidR="001D18FC" w:rsidRPr="00341589" w:rsidRDefault="001D18FC" w:rsidP="00EE00B9">
      <w:pPr>
        <w:spacing w:before="120" w:after="120"/>
        <w:jc w:val="both"/>
        <w:rPr>
          <w:rFonts w:ascii="Calibri" w:hAnsi="Calibri"/>
          <w:sz w:val="22"/>
          <w:szCs w:val="22"/>
          <w:lang w:val="en-US"/>
        </w:rPr>
      </w:pPr>
      <w:r w:rsidRPr="00341589">
        <w:rPr>
          <w:rFonts w:ascii="Calibri" w:hAnsi="Calibri"/>
          <w:sz w:val="22"/>
          <w:szCs w:val="22"/>
          <w:lang w:val="en-US"/>
        </w:rPr>
        <w:t>The following results are expected for this Working Group</w:t>
      </w:r>
    </w:p>
    <w:p w:rsidR="001D18FC" w:rsidRPr="00341589" w:rsidRDefault="001D18FC" w:rsidP="002374B4">
      <w:pPr>
        <w:numPr>
          <w:ilvl w:val="0"/>
          <w:numId w:val="65"/>
        </w:numPr>
        <w:jc w:val="both"/>
        <w:rPr>
          <w:rFonts w:ascii="Calibri" w:hAnsi="Calibri"/>
          <w:sz w:val="22"/>
          <w:szCs w:val="22"/>
          <w:lang w:val="en-US"/>
        </w:rPr>
      </w:pPr>
      <w:r w:rsidRPr="00341589">
        <w:rPr>
          <w:rFonts w:ascii="Calibri" w:hAnsi="Calibri" w:cs="BIUSSW+MyriadPro-Light"/>
          <w:sz w:val="22"/>
          <w:szCs w:val="22"/>
        </w:rPr>
        <w:t xml:space="preserve">Improved knowledge and capacity on appropriate adaptation tools </w:t>
      </w:r>
    </w:p>
    <w:p w:rsidR="001D18FC" w:rsidRPr="00341589" w:rsidRDefault="001D18FC" w:rsidP="002374B4">
      <w:pPr>
        <w:numPr>
          <w:ilvl w:val="0"/>
          <w:numId w:val="65"/>
        </w:numPr>
        <w:jc w:val="both"/>
        <w:rPr>
          <w:rFonts w:ascii="Calibri" w:hAnsi="Calibri"/>
          <w:sz w:val="22"/>
          <w:szCs w:val="22"/>
          <w:lang w:val="en-US"/>
        </w:rPr>
      </w:pPr>
      <w:r w:rsidRPr="00341589">
        <w:rPr>
          <w:rFonts w:ascii="Calibri" w:hAnsi="Calibri"/>
          <w:sz w:val="22"/>
          <w:szCs w:val="22"/>
          <w:lang w:val="en-US"/>
        </w:rPr>
        <w:t xml:space="preserve">Appropriate adaptation options identified at regional level </w:t>
      </w:r>
    </w:p>
    <w:p w:rsidR="001D18FC" w:rsidRPr="00341589" w:rsidRDefault="001D18FC" w:rsidP="002374B4">
      <w:pPr>
        <w:numPr>
          <w:ilvl w:val="0"/>
          <w:numId w:val="65"/>
        </w:numPr>
        <w:jc w:val="both"/>
        <w:rPr>
          <w:rFonts w:ascii="Calibri" w:hAnsi="Calibri"/>
          <w:sz w:val="22"/>
          <w:szCs w:val="22"/>
          <w:lang w:val="en-US"/>
        </w:rPr>
      </w:pPr>
      <w:r w:rsidRPr="00341589">
        <w:rPr>
          <w:rFonts w:ascii="Calibri" w:hAnsi="Calibri"/>
          <w:sz w:val="22"/>
          <w:szCs w:val="22"/>
          <w:lang w:val="en-US"/>
        </w:rPr>
        <w:t>Tools and guidance on legal and institutional arrangements for implementing adaptation actions</w:t>
      </w:r>
    </w:p>
    <w:p w:rsidR="001D18FC" w:rsidRPr="00341589" w:rsidRDefault="001D18FC" w:rsidP="00E967F0">
      <w:pPr>
        <w:pStyle w:val="Heading2"/>
      </w:pPr>
      <w:bookmarkStart w:id="58" w:name="_Toc373773047"/>
      <w:r w:rsidRPr="00341589">
        <w:t>Task 4.1: Best practices on adaptation</w:t>
      </w:r>
      <w:bookmarkEnd w:id="58"/>
      <w:r w:rsidRPr="00341589">
        <w:t xml:space="preserve"> </w:t>
      </w:r>
    </w:p>
    <w:p w:rsidR="001D18FC" w:rsidRPr="00341589" w:rsidRDefault="001D18FC" w:rsidP="00EE00B9">
      <w:pPr>
        <w:spacing w:before="120" w:after="120"/>
        <w:jc w:val="both"/>
        <w:rPr>
          <w:rFonts w:ascii="Calibri" w:eastAsia="MS Mincho" w:hAnsi="Calibri"/>
          <w:sz w:val="22"/>
          <w:szCs w:val="22"/>
          <w:lang w:eastAsia="ja-JP"/>
        </w:rPr>
      </w:pPr>
      <w:r w:rsidRPr="00341589">
        <w:rPr>
          <w:rFonts w:ascii="Calibri" w:eastAsia="MS Mincho" w:hAnsi="Calibri"/>
          <w:sz w:val="22"/>
          <w:szCs w:val="22"/>
          <w:lang w:eastAsia="ja-JP"/>
        </w:rPr>
        <w:t>This activity will focus on the exchange and dissemination</w:t>
      </w:r>
      <w:r w:rsidRPr="00341589" w:rsidDel="00B65965">
        <w:rPr>
          <w:rFonts w:ascii="Calibri" w:hAnsi="Calibri" w:cs="Arial"/>
          <w:sz w:val="22"/>
          <w:szCs w:val="22"/>
        </w:rPr>
        <w:t xml:space="preserve"> </w:t>
      </w:r>
      <w:r w:rsidRPr="00341589">
        <w:rPr>
          <w:rFonts w:ascii="Calibri" w:eastAsia="MS Mincho" w:hAnsi="Calibri"/>
          <w:sz w:val="22"/>
          <w:szCs w:val="22"/>
          <w:lang w:eastAsia="ja-JP"/>
        </w:rPr>
        <w:t>of knowledge and good practices on adaptation, through regional events, trainings, improved access to available adaptation tools and other eventual mechanisms.</w:t>
      </w:r>
    </w:p>
    <w:p w:rsidR="001D18FC" w:rsidRPr="00341589" w:rsidRDefault="001D18FC" w:rsidP="00EE00B9">
      <w:pPr>
        <w:spacing w:before="120" w:after="120"/>
        <w:jc w:val="both"/>
        <w:rPr>
          <w:rFonts w:ascii="Calibri" w:hAnsi="Calibri"/>
          <w:bCs/>
          <w:sz w:val="22"/>
          <w:szCs w:val="22"/>
          <w:lang w:val="en-US"/>
        </w:rPr>
      </w:pPr>
      <w:r w:rsidRPr="00341589">
        <w:rPr>
          <w:rFonts w:ascii="Calibri" w:hAnsi="Calibri"/>
          <w:bCs/>
          <w:sz w:val="22"/>
          <w:szCs w:val="22"/>
          <w:lang w:val="en-US"/>
        </w:rPr>
        <w:t>The following sub-tasks will be implemented in the framework of this task:</w:t>
      </w:r>
    </w:p>
    <w:p w:rsidR="001D18FC" w:rsidRPr="00341589" w:rsidRDefault="001D18FC" w:rsidP="002374B4">
      <w:pPr>
        <w:numPr>
          <w:ilvl w:val="0"/>
          <w:numId w:val="67"/>
        </w:numPr>
        <w:spacing w:before="120" w:after="120"/>
        <w:jc w:val="both"/>
        <w:rPr>
          <w:rFonts w:ascii="Calibri" w:hAnsi="Calibri" w:cs="Arial"/>
          <w:b/>
          <w:sz w:val="22"/>
          <w:szCs w:val="22"/>
        </w:rPr>
      </w:pPr>
      <w:r w:rsidRPr="00341589">
        <w:rPr>
          <w:rFonts w:ascii="Calibri" w:hAnsi="Calibri"/>
          <w:b/>
          <w:bCs/>
          <w:i/>
          <w:sz w:val="22"/>
          <w:szCs w:val="22"/>
          <w:lang w:val="en-US"/>
        </w:rPr>
        <w:t>Sub-Task 4.1 A:</w:t>
      </w:r>
      <w:r w:rsidRPr="00341589">
        <w:rPr>
          <w:rFonts w:ascii="Calibri" w:hAnsi="Calibri"/>
          <w:bCs/>
          <w:i/>
          <w:sz w:val="22"/>
          <w:szCs w:val="22"/>
          <w:lang w:val="en-US"/>
        </w:rPr>
        <w:t xml:space="preserve"> Regional Seminar on Climate Change Adaptation</w:t>
      </w:r>
    </w:p>
    <w:p w:rsidR="001D18FC" w:rsidRPr="00341589" w:rsidRDefault="001D18FC" w:rsidP="002374B4">
      <w:pPr>
        <w:numPr>
          <w:ilvl w:val="0"/>
          <w:numId w:val="67"/>
        </w:numPr>
        <w:spacing w:before="120" w:after="120"/>
        <w:jc w:val="both"/>
        <w:rPr>
          <w:rFonts w:ascii="Calibri" w:hAnsi="Calibri"/>
          <w:b/>
          <w:bCs/>
          <w:sz w:val="22"/>
          <w:szCs w:val="22"/>
        </w:rPr>
      </w:pPr>
      <w:r w:rsidRPr="00341589">
        <w:rPr>
          <w:rFonts w:ascii="Calibri" w:hAnsi="Calibri"/>
          <w:b/>
          <w:bCs/>
          <w:i/>
          <w:iCs/>
          <w:sz w:val="22"/>
          <w:szCs w:val="22"/>
          <w:lang w:val="en-US"/>
        </w:rPr>
        <w:t>Sub-Task 4.1 B:</w:t>
      </w:r>
      <w:r w:rsidRPr="00341589">
        <w:rPr>
          <w:rFonts w:ascii="Calibri" w:hAnsi="Calibri"/>
          <w:i/>
          <w:iCs/>
          <w:sz w:val="22"/>
          <w:szCs w:val="22"/>
          <w:lang w:val="en-US"/>
        </w:rPr>
        <w:t xml:space="preserve"> Regional Expert Training on risk and vulnerability assessments </w:t>
      </w:r>
    </w:p>
    <w:p w:rsidR="001D18FC" w:rsidRPr="00341589" w:rsidRDefault="001D18FC" w:rsidP="00EE00B9">
      <w:pPr>
        <w:spacing w:before="120" w:after="120"/>
        <w:jc w:val="both"/>
        <w:rPr>
          <w:rFonts w:ascii="Calibri" w:hAnsi="Calibri"/>
          <w:i/>
          <w:sz w:val="22"/>
          <w:szCs w:val="22"/>
          <w:u w:val="single"/>
        </w:rPr>
      </w:pPr>
      <w:r w:rsidRPr="00341589">
        <w:rPr>
          <w:rFonts w:ascii="Calibri" w:hAnsi="Calibri"/>
          <w:sz w:val="22"/>
          <w:szCs w:val="22"/>
        </w:rPr>
        <w:t>Hereafter a detailed description of deliverables is provided:</w:t>
      </w:r>
    </w:p>
    <w:p w:rsidR="001D18FC" w:rsidRPr="00341589" w:rsidRDefault="001D18FC" w:rsidP="00E967F0">
      <w:pPr>
        <w:pStyle w:val="Heading3"/>
        <w:rPr>
          <w:lang w:val="en-US"/>
        </w:rPr>
      </w:pPr>
      <w:bookmarkStart w:id="59" w:name="_Toc373773048"/>
      <w:r w:rsidRPr="00341589">
        <w:rPr>
          <w:lang w:val="en-US"/>
        </w:rPr>
        <w:t>Sub-Task 4.1 - A: Regional Seminar on Climate Change Adaptation</w:t>
      </w:r>
      <w:bookmarkEnd w:id="59"/>
      <w:r w:rsidRPr="00341589">
        <w:rPr>
          <w:lang w:val="en-US"/>
        </w:rPr>
        <w:t xml:space="preserve"> </w:t>
      </w:r>
    </w:p>
    <w:p w:rsidR="001D18FC" w:rsidRPr="00341589" w:rsidRDefault="001D18FC" w:rsidP="00C153B0">
      <w:pPr>
        <w:spacing w:beforeLines="60" w:before="144"/>
        <w:jc w:val="both"/>
        <w:rPr>
          <w:rFonts w:ascii="Calibri" w:hAnsi="Calibri"/>
          <w:sz w:val="22"/>
          <w:szCs w:val="22"/>
        </w:rPr>
      </w:pPr>
      <w:r w:rsidRPr="00341589">
        <w:rPr>
          <w:rFonts w:ascii="Calibri" w:hAnsi="Calibri" w:cs="Arial"/>
          <w:sz w:val="22"/>
          <w:szCs w:val="22"/>
        </w:rPr>
        <w:t xml:space="preserve">The Adaptation Working Group will start with a regional High Level kick-of-seminar. </w:t>
      </w:r>
      <w:r w:rsidRPr="00341589">
        <w:rPr>
          <w:rFonts w:ascii="Calibri" w:hAnsi="Calibri"/>
          <w:sz w:val="22"/>
          <w:szCs w:val="22"/>
        </w:rPr>
        <w:t>The starting point in the ECRAN Climate Adaptation Working Group is the European Climate Change Strategy and to promote engagement of the candidates and potential candidates in the coordination and information sharing between EU Member States, the Commission, and the ECRAN beneficiaries. Therefore, apart from the ECRAN beneficiaries, the Seminar will seek participation of DG Clima and the European Environmental Agency, as well as some selected Member States.   The Seminar’s aims are to :</w:t>
      </w:r>
    </w:p>
    <w:p w:rsidR="001D18FC" w:rsidRPr="00341589" w:rsidRDefault="001D18FC" w:rsidP="00E967F0">
      <w:pPr>
        <w:numPr>
          <w:ilvl w:val="0"/>
          <w:numId w:val="65"/>
        </w:numPr>
        <w:spacing w:before="120" w:after="120"/>
        <w:ind w:left="357" w:hanging="357"/>
        <w:jc w:val="both"/>
        <w:rPr>
          <w:rFonts w:ascii="Calibri" w:hAnsi="Calibri" w:cs="BIUSSW+MyriadPro-Light"/>
          <w:sz w:val="22"/>
          <w:szCs w:val="22"/>
        </w:rPr>
      </w:pPr>
      <w:r w:rsidRPr="00341589">
        <w:rPr>
          <w:rFonts w:ascii="Calibri" w:hAnsi="Calibri" w:cs="BIUSSW+MyriadPro-Light"/>
          <w:sz w:val="22"/>
          <w:szCs w:val="22"/>
        </w:rPr>
        <w:t xml:space="preserve">outline the current EU framework on Adaptation and explain EU best practices.. </w:t>
      </w:r>
    </w:p>
    <w:p w:rsidR="001D18FC" w:rsidRPr="00341589" w:rsidRDefault="001D18FC" w:rsidP="00E967F0">
      <w:pPr>
        <w:numPr>
          <w:ilvl w:val="0"/>
          <w:numId w:val="65"/>
        </w:numPr>
        <w:spacing w:before="120" w:after="120"/>
        <w:ind w:left="357" w:hanging="357"/>
        <w:jc w:val="both"/>
        <w:rPr>
          <w:rFonts w:ascii="Calibri" w:hAnsi="Calibri" w:cs="BIUSSW+MyriadPro-Light"/>
          <w:sz w:val="22"/>
          <w:szCs w:val="22"/>
        </w:rPr>
      </w:pPr>
      <w:r w:rsidRPr="00341589">
        <w:rPr>
          <w:rFonts w:ascii="Calibri" w:hAnsi="Calibri" w:cs="BIUSSW+MyriadPro-Light"/>
          <w:sz w:val="22"/>
          <w:szCs w:val="22"/>
        </w:rPr>
        <w:t>To present and outline the on-line tool developed in the framework of the European Climate Adaptation Platform (Climate-Adapt).  The on-line tool has been designed to support policy-makers at national, regional and local levels in the development of climate change adaptation measures and policies. </w:t>
      </w:r>
    </w:p>
    <w:p w:rsidR="001D18FC" w:rsidRPr="00341589" w:rsidRDefault="001D18FC" w:rsidP="00E967F0">
      <w:pPr>
        <w:numPr>
          <w:ilvl w:val="0"/>
          <w:numId w:val="65"/>
        </w:numPr>
        <w:spacing w:before="120" w:after="120"/>
        <w:ind w:left="357" w:hanging="357"/>
        <w:jc w:val="both"/>
        <w:rPr>
          <w:rFonts w:cs="BIUSSW+MyriadPro-Light"/>
        </w:rPr>
      </w:pPr>
      <w:r w:rsidRPr="00341589">
        <w:rPr>
          <w:rFonts w:ascii="Calibri" w:hAnsi="Calibri" w:cs="BIUSSW+MyriadPro-Light"/>
          <w:sz w:val="22"/>
          <w:szCs w:val="22"/>
        </w:rPr>
        <w:t>To select priorities for the regional training on risk and vulnerability assessments</w:t>
      </w:r>
    </w:p>
    <w:p w:rsidR="001D18FC" w:rsidRPr="00341589" w:rsidRDefault="001D18FC" w:rsidP="00E967F0">
      <w:pPr>
        <w:numPr>
          <w:ilvl w:val="0"/>
          <w:numId w:val="65"/>
        </w:numPr>
        <w:spacing w:before="120" w:after="120"/>
        <w:ind w:left="357" w:hanging="357"/>
        <w:jc w:val="both"/>
        <w:rPr>
          <w:rFonts w:cs="BIUSSW+MyriadPro-Light"/>
        </w:rPr>
      </w:pPr>
      <w:r w:rsidRPr="00341589">
        <w:rPr>
          <w:rFonts w:ascii="Calibri" w:hAnsi="Calibri" w:cs="BIUSSW+MyriadPro-Light"/>
          <w:sz w:val="22"/>
          <w:szCs w:val="22"/>
        </w:rPr>
        <w:t>To refine and identify the best way forward for the ECRAN Climate Change Adaptation Working  Group</w:t>
      </w:r>
    </w:p>
    <w:p w:rsidR="001D18FC" w:rsidRPr="00341589" w:rsidRDefault="001D18FC" w:rsidP="00C153B0">
      <w:pPr>
        <w:spacing w:beforeLines="60" w:before="144" w:after="200" w:line="276" w:lineRule="auto"/>
        <w:jc w:val="both"/>
        <w:rPr>
          <w:rFonts w:ascii="Calibri" w:hAnsi="Calibri" w:cs="Arial"/>
          <w:sz w:val="22"/>
          <w:szCs w:val="22"/>
        </w:rPr>
      </w:pPr>
      <w:r w:rsidRPr="00341589">
        <w:rPr>
          <w:rFonts w:ascii="Calibri" w:hAnsi="Calibri" w:cs="Arial"/>
          <w:sz w:val="22"/>
          <w:szCs w:val="22"/>
        </w:rPr>
        <w:t>The Seminar will outline the current EU framework on Adaptation and explain EU best practices. The Seminar will be held in close collaboration with the European Climate Adaptation Platform. The Seminar will also refine and identify the best way forward for the ECRAN Climate Change Adaptation Working Group.</w:t>
      </w:r>
    </w:p>
    <w:p w:rsidR="001D18FC" w:rsidRPr="00341589" w:rsidRDefault="001D18FC" w:rsidP="00EE00B9">
      <w:pPr>
        <w:pStyle w:val="CommentText"/>
        <w:spacing w:after="200" w:line="276" w:lineRule="auto"/>
        <w:jc w:val="both"/>
        <w:rPr>
          <w:rFonts w:ascii="Calibri" w:hAnsi="Calibri"/>
          <w:sz w:val="22"/>
          <w:szCs w:val="22"/>
        </w:rPr>
      </w:pPr>
      <w:r w:rsidRPr="00341589">
        <w:rPr>
          <w:rFonts w:ascii="Calibri" w:hAnsi="Calibri"/>
          <w:sz w:val="22"/>
          <w:szCs w:val="22"/>
        </w:rPr>
        <w:t xml:space="preserve">We anticipate participation of the EEA and DG Clima and sufficient high level from the ECRAN beneficiaries. The starting point is the European Climate Change Strategy and to promote engagement of the candidates and potential candidates in the coordination and information sharing between EU Member States, the Commission, and the ECRAN beneficiaries. The Climate-Adapt Platform tools will be used to support adaptation policy development and decision making. We agree that also the integration of the science policy forum’s products and outputs in the work ahead is necessary. To keep the momentum which has been created by the EEA adapt regional workshops in April and October 2013, we propose to build on the tools that are available now and to take on board any other necessary models and tools that will be developed later on. </w:t>
      </w:r>
    </w:p>
    <w:p w:rsidR="001D18FC" w:rsidRPr="00341589" w:rsidRDefault="001D18FC" w:rsidP="00EE00B9">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4.1 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EE00B9">
            <w:pPr>
              <w:ind w:right="-244"/>
              <w:rPr>
                <w:rFonts w:ascii="Calibri" w:hAnsi="Calibri" w:cs="Arial"/>
              </w:rPr>
            </w:pPr>
            <w:r w:rsidRPr="00341589">
              <w:rPr>
                <w:rFonts w:ascii="Calibri" w:hAnsi="Calibri" w:cs="Arial"/>
                <w:sz w:val="22"/>
                <w:szCs w:val="22"/>
              </w:rPr>
              <w:t xml:space="preserve"> December 2013  –  April 2014</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 xml:space="preserve">Regional High Level ECRAN Climate Adaptation Seminar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bl>
    <w:p w:rsidR="001D18FC" w:rsidRPr="00341589" w:rsidRDefault="001D18FC" w:rsidP="00E967F0">
      <w:pPr>
        <w:pStyle w:val="Heading3"/>
        <w:rPr>
          <w:lang w:val="en-US"/>
        </w:rPr>
      </w:pPr>
      <w:bookmarkStart w:id="60" w:name="_Toc373773049"/>
      <w:r w:rsidRPr="00341589">
        <w:rPr>
          <w:lang w:val="en-US"/>
        </w:rPr>
        <w:t>Sub-Task 4.1 B: Regional Training on risk and vulnerability assessments</w:t>
      </w:r>
      <w:bookmarkEnd w:id="60"/>
      <w:r w:rsidRPr="00341589">
        <w:rPr>
          <w:lang w:val="en-US"/>
        </w:rPr>
        <w:t xml:space="preserve"> </w:t>
      </w:r>
    </w:p>
    <w:p w:rsidR="001D18FC" w:rsidRPr="00341589" w:rsidRDefault="001D18FC" w:rsidP="00EE00B9">
      <w:pPr>
        <w:spacing w:before="120" w:after="120"/>
        <w:jc w:val="both"/>
        <w:rPr>
          <w:rFonts w:ascii="Calibri" w:hAnsi="Calibri"/>
          <w:sz w:val="22"/>
          <w:szCs w:val="22"/>
          <w:lang w:eastAsia="ja-JP"/>
        </w:rPr>
      </w:pPr>
      <w:r w:rsidRPr="00341589">
        <w:rPr>
          <w:rFonts w:ascii="Calibri" w:hAnsi="Calibri"/>
          <w:sz w:val="22"/>
          <w:szCs w:val="22"/>
          <w:lang w:eastAsia="ja-JP"/>
        </w:rPr>
        <w:t>This activity will include a r</w:t>
      </w:r>
      <w:r w:rsidRPr="00341589">
        <w:rPr>
          <w:rFonts w:ascii="Calibri" w:hAnsi="Calibri"/>
          <w:sz w:val="22"/>
          <w:szCs w:val="22"/>
        </w:rPr>
        <w:t>egional training programme on conducting risk and vulnerability assessments for relevant sectors such as agriculture, forestry, bio-diversity, energy, transport, water, health, civil protection, and disaster risk reduction.</w:t>
      </w:r>
    </w:p>
    <w:p w:rsidR="001D18FC" w:rsidRPr="00341589" w:rsidRDefault="001D18FC" w:rsidP="00EE00B9">
      <w:pPr>
        <w:pStyle w:val="CommentText"/>
        <w:jc w:val="both"/>
        <w:rPr>
          <w:rFonts w:ascii="Calibri" w:hAnsi="Calibri"/>
          <w:sz w:val="22"/>
          <w:szCs w:val="22"/>
        </w:rPr>
      </w:pPr>
      <w:r w:rsidRPr="00341589">
        <w:rPr>
          <w:rFonts w:ascii="Calibri" w:hAnsi="Calibri"/>
          <w:sz w:val="22"/>
          <w:szCs w:val="22"/>
        </w:rPr>
        <w:t>Three priority sectors will be chosen in the previous Seminar to be addressed in full in the training sessions Three regional trainings (duration of each training up to two days) will be provided on vulnerability and risk assessments in specific sectors. Three priority sectors will be selected for the training on the basis of a preliminary assessment done in the First Regional Seminar and during a subsequent training needs assessment in the region. The training needs assessment will be done on the basis of a questionnaire and interviews. The sectors to be covered could include:</w:t>
      </w:r>
    </w:p>
    <w:p w:rsidR="001D18FC" w:rsidRPr="00341589" w:rsidRDefault="001D18FC" w:rsidP="00C153B0">
      <w:pPr>
        <w:numPr>
          <w:ilvl w:val="0"/>
          <w:numId w:val="71"/>
        </w:numPr>
        <w:spacing w:beforeLines="60" w:before="144"/>
        <w:ind w:left="1800"/>
        <w:jc w:val="both"/>
        <w:rPr>
          <w:rFonts w:ascii="Calibri" w:hAnsi="Calibri"/>
          <w:sz w:val="22"/>
          <w:szCs w:val="22"/>
        </w:rPr>
      </w:pPr>
      <w:r w:rsidRPr="00341589">
        <w:rPr>
          <w:rFonts w:ascii="Calibri" w:hAnsi="Calibri"/>
          <w:sz w:val="22"/>
          <w:szCs w:val="22"/>
        </w:rPr>
        <w:t>Agriculture and forestry</w:t>
      </w:r>
    </w:p>
    <w:p w:rsidR="001D18FC" w:rsidRPr="00341589" w:rsidRDefault="001D18FC" w:rsidP="00C153B0">
      <w:pPr>
        <w:numPr>
          <w:ilvl w:val="0"/>
          <w:numId w:val="71"/>
        </w:numPr>
        <w:spacing w:beforeLines="60" w:before="144"/>
        <w:ind w:left="1800"/>
        <w:jc w:val="both"/>
        <w:rPr>
          <w:rFonts w:ascii="Calibri" w:hAnsi="Calibri"/>
          <w:sz w:val="22"/>
          <w:szCs w:val="22"/>
        </w:rPr>
      </w:pPr>
      <w:r w:rsidRPr="00341589">
        <w:rPr>
          <w:rFonts w:ascii="Calibri" w:hAnsi="Calibri"/>
          <w:sz w:val="22"/>
          <w:szCs w:val="22"/>
        </w:rPr>
        <w:t>Coastal areas, marine and fisheries</w:t>
      </w:r>
    </w:p>
    <w:p w:rsidR="001D18FC" w:rsidRPr="00341589" w:rsidRDefault="001D18FC" w:rsidP="00C153B0">
      <w:pPr>
        <w:numPr>
          <w:ilvl w:val="0"/>
          <w:numId w:val="71"/>
        </w:numPr>
        <w:spacing w:beforeLines="60" w:before="144"/>
        <w:ind w:left="1800"/>
        <w:jc w:val="both"/>
        <w:rPr>
          <w:rFonts w:ascii="Calibri" w:hAnsi="Calibri"/>
          <w:sz w:val="22"/>
          <w:szCs w:val="22"/>
        </w:rPr>
      </w:pPr>
      <w:r w:rsidRPr="00341589">
        <w:rPr>
          <w:rFonts w:ascii="Calibri" w:hAnsi="Calibri"/>
          <w:sz w:val="22"/>
          <w:szCs w:val="22"/>
        </w:rPr>
        <w:t>Water management (in close cooperation with the ECRAN Working Group on Water)</w:t>
      </w:r>
    </w:p>
    <w:p w:rsidR="001D18FC" w:rsidRPr="00341589" w:rsidRDefault="001D18FC" w:rsidP="00C153B0">
      <w:pPr>
        <w:numPr>
          <w:ilvl w:val="0"/>
          <w:numId w:val="71"/>
        </w:numPr>
        <w:spacing w:beforeLines="60" w:before="144"/>
        <w:ind w:left="1800"/>
        <w:jc w:val="both"/>
        <w:rPr>
          <w:rFonts w:ascii="Calibri" w:hAnsi="Calibri"/>
          <w:sz w:val="22"/>
          <w:szCs w:val="22"/>
        </w:rPr>
      </w:pPr>
      <w:r w:rsidRPr="00341589">
        <w:rPr>
          <w:rFonts w:ascii="Calibri" w:hAnsi="Calibri"/>
          <w:sz w:val="22"/>
          <w:szCs w:val="22"/>
        </w:rPr>
        <w:t>Biodiversity (in close cooperation with the ECRAN Working Group on Nature)</w:t>
      </w:r>
    </w:p>
    <w:p w:rsidR="001D18FC" w:rsidRPr="00341589" w:rsidRDefault="001D18FC" w:rsidP="00C153B0">
      <w:pPr>
        <w:numPr>
          <w:ilvl w:val="0"/>
          <w:numId w:val="71"/>
        </w:numPr>
        <w:spacing w:beforeLines="60" w:before="144"/>
        <w:ind w:left="1800"/>
        <w:jc w:val="both"/>
        <w:rPr>
          <w:rFonts w:ascii="Calibri" w:hAnsi="Calibri"/>
          <w:sz w:val="22"/>
          <w:szCs w:val="22"/>
        </w:rPr>
      </w:pPr>
      <w:r w:rsidRPr="00341589">
        <w:rPr>
          <w:rFonts w:ascii="Calibri" w:hAnsi="Calibri"/>
          <w:sz w:val="22"/>
          <w:szCs w:val="22"/>
        </w:rPr>
        <w:t>Health</w:t>
      </w:r>
    </w:p>
    <w:p w:rsidR="001D18FC" w:rsidRPr="00341589" w:rsidRDefault="001D18FC" w:rsidP="00C153B0">
      <w:pPr>
        <w:numPr>
          <w:ilvl w:val="0"/>
          <w:numId w:val="71"/>
        </w:numPr>
        <w:spacing w:beforeLines="60" w:before="144"/>
        <w:ind w:left="1800"/>
        <w:jc w:val="both"/>
        <w:rPr>
          <w:rFonts w:ascii="Calibri" w:hAnsi="Calibri"/>
          <w:sz w:val="22"/>
          <w:szCs w:val="22"/>
        </w:rPr>
      </w:pPr>
      <w:r w:rsidRPr="00341589">
        <w:rPr>
          <w:rFonts w:ascii="Calibri" w:hAnsi="Calibri"/>
          <w:sz w:val="22"/>
          <w:szCs w:val="22"/>
        </w:rPr>
        <w:t>Transport</w:t>
      </w:r>
    </w:p>
    <w:p w:rsidR="001D18FC" w:rsidRPr="00341589" w:rsidRDefault="001D18FC" w:rsidP="00C153B0">
      <w:pPr>
        <w:numPr>
          <w:ilvl w:val="0"/>
          <w:numId w:val="71"/>
        </w:numPr>
        <w:spacing w:beforeLines="60" w:before="144"/>
        <w:ind w:left="1800"/>
        <w:jc w:val="both"/>
        <w:rPr>
          <w:rFonts w:ascii="Calibri" w:hAnsi="Calibri"/>
          <w:sz w:val="22"/>
          <w:szCs w:val="22"/>
        </w:rPr>
      </w:pPr>
      <w:r w:rsidRPr="00341589">
        <w:rPr>
          <w:rFonts w:ascii="Calibri" w:hAnsi="Calibri"/>
          <w:sz w:val="22"/>
          <w:szCs w:val="22"/>
        </w:rPr>
        <w:t xml:space="preserve">Civil protection </w:t>
      </w:r>
    </w:p>
    <w:p w:rsidR="001D18FC" w:rsidRPr="00341589" w:rsidRDefault="001D18FC" w:rsidP="00C153B0">
      <w:pPr>
        <w:numPr>
          <w:ilvl w:val="0"/>
          <w:numId w:val="71"/>
        </w:numPr>
        <w:spacing w:beforeLines="60" w:before="144"/>
        <w:ind w:left="1800"/>
        <w:jc w:val="both"/>
        <w:rPr>
          <w:rFonts w:ascii="Calibri" w:hAnsi="Calibri"/>
          <w:sz w:val="22"/>
          <w:szCs w:val="22"/>
        </w:rPr>
      </w:pPr>
      <w:r w:rsidRPr="00341589">
        <w:rPr>
          <w:rFonts w:ascii="Calibri" w:hAnsi="Calibri"/>
          <w:sz w:val="22"/>
          <w:szCs w:val="22"/>
        </w:rPr>
        <w:t>Disaster risk reduction</w:t>
      </w:r>
    </w:p>
    <w:p w:rsidR="001D18FC" w:rsidRPr="00341589" w:rsidRDefault="001D18FC" w:rsidP="00EE00B9">
      <w:pPr>
        <w:spacing w:before="120" w:after="120"/>
        <w:jc w:val="both"/>
        <w:rPr>
          <w:rFonts w:ascii="Calibri" w:hAnsi="Calibri"/>
          <w:sz w:val="22"/>
          <w:szCs w:val="22"/>
        </w:rPr>
      </w:pPr>
      <w:r w:rsidRPr="00341589">
        <w:rPr>
          <w:rFonts w:ascii="Calibri" w:hAnsi="Calibri"/>
          <w:sz w:val="22"/>
          <w:szCs w:val="22"/>
        </w:rPr>
        <w:t>In addition the trainings will include a session on adaptation planning, drawing on the EU Guidelines on National Adaptation Strategies.</w:t>
      </w:r>
    </w:p>
    <w:p w:rsidR="001D18FC" w:rsidRPr="00341589" w:rsidRDefault="001D18FC" w:rsidP="00EE00B9">
      <w:pPr>
        <w:spacing w:before="120" w:after="120"/>
        <w:jc w:val="both"/>
        <w:rPr>
          <w:rFonts w:ascii="Calibri" w:eastAsia="MS Mincho" w:hAnsi="Calibri"/>
          <w:sz w:val="22"/>
          <w:szCs w:val="22"/>
          <w:lang w:eastAsia="ja-JP"/>
        </w:rPr>
      </w:pPr>
    </w:p>
    <w:p w:rsidR="001D18FC" w:rsidRPr="00341589" w:rsidRDefault="001D18FC" w:rsidP="00EE00B9">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4.1 B</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June – July 2014</w:t>
            </w:r>
          </w:p>
        </w:tc>
        <w:tc>
          <w:tcPr>
            <w:tcW w:w="3047" w:type="dxa"/>
          </w:tcPr>
          <w:p w:rsidR="001D18FC" w:rsidRPr="00341589" w:rsidRDefault="001D18FC" w:rsidP="002374B4">
            <w:pPr>
              <w:pStyle w:val="ListParagraph"/>
              <w:numPr>
                <w:ilvl w:val="0"/>
                <w:numId w:val="66"/>
              </w:numPr>
              <w:tabs>
                <w:tab w:val="clear" w:pos="720"/>
              </w:tabs>
              <w:ind w:left="438"/>
              <w:rPr>
                <w:rFonts w:ascii="Calibri" w:hAnsi="Calibri" w:cs="Arial"/>
              </w:rPr>
            </w:pPr>
            <w:r w:rsidRPr="00341589">
              <w:rPr>
                <w:rFonts w:ascii="Calibri" w:hAnsi="Calibri" w:cs="Arial"/>
                <w:sz w:val="22"/>
              </w:rPr>
              <w:t>Training Needs Assessment and Training Proposal Report</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2</w:t>
            </w: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November 2014</w:t>
            </w:r>
          </w:p>
        </w:tc>
        <w:tc>
          <w:tcPr>
            <w:tcW w:w="3047" w:type="dxa"/>
          </w:tcPr>
          <w:p w:rsidR="001D18FC" w:rsidRPr="00341589" w:rsidRDefault="001D18FC" w:rsidP="002374B4">
            <w:pPr>
              <w:pStyle w:val="ListParagraph"/>
              <w:numPr>
                <w:ilvl w:val="0"/>
                <w:numId w:val="66"/>
              </w:numPr>
              <w:tabs>
                <w:tab w:val="clear" w:pos="720"/>
              </w:tabs>
              <w:ind w:left="438"/>
              <w:rPr>
                <w:rFonts w:ascii="Calibri" w:hAnsi="Calibri" w:cs="Arial"/>
              </w:rPr>
            </w:pPr>
            <w:r w:rsidRPr="00341589">
              <w:rPr>
                <w:rFonts w:ascii="Calibri" w:hAnsi="Calibri" w:cs="Arial"/>
                <w:sz w:val="22"/>
              </w:rPr>
              <w:t>Training 1 preparations (agenda, identification of ECRAN and TAIEX experts, mission ToRs for experts)</w:t>
            </w:r>
          </w:p>
          <w:p w:rsidR="001D18FC" w:rsidRPr="00341589" w:rsidRDefault="001D18FC" w:rsidP="002374B4">
            <w:pPr>
              <w:pStyle w:val="ListParagraph"/>
              <w:numPr>
                <w:ilvl w:val="0"/>
                <w:numId w:val="66"/>
              </w:numPr>
              <w:tabs>
                <w:tab w:val="clear" w:pos="720"/>
              </w:tabs>
              <w:ind w:left="438"/>
              <w:rPr>
                <w:rFonts w:ascii="Calibri" w:hAnsi="Calibri" w:cs="Arial"/>
              </w:rPr>
            </w:pPr>
            <w:r w:rsidRPr="00341589">
              <w:rPr>
                <w:rFonts w:ascii="Calibri" w:hAnsi="Calibri" w:cs="Arial"/>
                <w:sz w:val="22"/>
              </w:rPr>
              <w:t>Training 1 implementation and workshop reporting</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3</w:t>
            </w:r>
          </w:p>
        </w:tc>
        <w:tc>
          <w:tcPr>
            <w:tcW w:w="2054" w:type="dxa"/>
          </w:tcPr>
          <w:p w:rsidR="001D18FC" w:rsidRPr="00341589" w:rsidRDefault="001D18FC" w:rsidP="00EE00B9">
            <w:pPr>
              <w:ind w:right="-244"/>
              <w:rPr>
                <w:rFonts w:ascii="Calibri" w:hAnsi="Calibri" w:cs="Arial"/>
              </w:rPr>
            </w:pPr>
            <w:r w:rsidRPr="00341589">
              <w:rPr>
                <w:rFonts w:ascii="Calibri" w:hAnsi="Calibri" w:cs="Arial"/>
                <w:sz w:val="22"/>
                <w:szCs w:val="22"/>
              </w:rPr>
              <w:t>March 2015</w:t>
            </w:r>
          </w:p>
          <w:p w:rsidR="001D18FC" w:rsidRPr="00341589" w:rsidRDefault="001D18FC" w:rsidP="00EE00B9">
            <w:pPr>
              <w:ind w:right="-244"/>
              <w:rPr>
                <w:rFonts w:ascii="Calibri" w:hAnsi="Calibri" w:cs="Arial"/>
              </w:rPr>
            </w:pPr>
          </w:p>
        </w:tc>
        <w:tc>
          <w:tcPr>
            <w:tcW w:w="3047" w:type="dxa"/>
          </w:tcPr>
          <w:p w:rsidR="001D18FC" w:rsidRPr="00341589" w:rsidRDefault="001D18FC" w:rsidP="002374B4">
            <w:pPr>
              <w:pStyle w:val="ListParagraph"/>
              <w:numPr>
                <w:ilvl w:val="0"/>
                <w:numId w:val="66"/>
              </w:numPr>
              <w:tabs>
                <w:tab w:val="clear" w:pos="720"/>
              </w:tabs>
              <w:ind w:left="438"/>
              <w:rPr>
                <w:rFonts w:ascii="Calibri" w:hAnsi="Calibri" w:cs="Arial"/>
              </w:rPr>
            </w:pPr>
            <w:r w:rsidRPr="00341589">
              <w:rPr>
                <w:rFonts w:ascii="Calibri" w:hAnsi="Calibri" w:cs="Arial"/>
                <w:sz w:val="22"/>
              </w:rPr>
              <w:t>Training 2 preparations (agenda, identification of ECRAN and TAIEX experts, mission ToRs for experts)</w:t>
            </w:r>
          </w:p>
          <w:p w:rsidR="001D18FC" w:rsidRPr="00341589" w:rsidRDefault="001D18FC" w:rsidP="002374B4">
            <w:pPr>
              <w:pStyle w:val="ListParagraph"/>
              <w:numPr>
                <w:ilvl w:val="0"/>
                <w:numId w:val="66"/>
              </w:numPr>
              <w:tabs>
                <w:tab w:val="clear" w:pos="720"/>
              </w:tabs>
              <w:ind w:left="438"/>
              <w:rPr>
                <w:rFonts w:ascii="Calibri" w:hAnsi="Calibri" w:cs="Arial"/>
              </w:rPr>
            </w:pPr>
            <w:r w:rsidRPr="00341589">
              <w:rPr>
                <w:rFonts w:ascii="Calibri" w:hAnsi="Calibri" w:cs="Arial"/>
                <w:sz w:val="22"/>
              </w:rPr>
              <w:t>Training 2 implementation and workshop reporting</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4</w:t>
            </w:r>
          </w:p>
        </w:tc>
        <w:tc>
          <w:tcPr>
            <w:tcW w:w="2054" w:type="dxa"/>
          </w:tcPr>
          <w:p w:rsidR="001D18FC" w:rsidRPr="00341589" w:rsidRDefault="001D18FC" w:rsidP="00EE00B9">
            <w:pPr>
              <w:ind w:right="-244"/>
              <w:rPr>
                <w:rFonts w:ascii="Calibri" w:hAnsi="Calibri" w:cs="Arial"/>
              </w:rPr>
            </w:pPr>
            <w:r w:rsidRPr="00341589">
              <w:rPr>
                <w:rFonts w:ascii="Calibri" w:hAnsi="Calibri" w:cs="Arial"/>
                <w:sz w:val="22"/>
                <w:szCs w:val="22"/>
              </w:rPr>
              <w:t>October 2015</w:t>
            </w:r>
          </w:p>
        </w:tc>
        <w:tc>
          <w:tcPr>
            <w:tcW w:w="3047" w:type="dxa"/>
          </w:tcPr>
          <w:p w:rsidR="001D18FC" w:rsidRPr="00341589" w:rsidRDefault="001D18FC" w:rsidP="002374B4">
            <w:pPr>
              <w:pStyle w:val="ListParagraph"/>
              <w:numPr>
                <w:ilvl w:val="0"/>
                <w:numId w:val="66"/>
              </w:numPr>
              <w:tabs>
                <w:tab w:val="clear" w:pos="720"/>
              </w:tabs>
              <w:ind w:left="438"/>
              <w:rPr>
                <w:rFonts w:ascii="Calibri" w:hAnsi="Calibri" w:cs="Arial"/>
              </w:rPr>
            </w:pPr>
            <w:r w:rsidRPr="00341589">
              <w:rPr>
                <w:rFonts w:ascii="Calibri" w:hAnsi="Calibri" w:cs="Arial"/>
                <w:sz w:val="22"/>
              </w:rPr>
              <w:t>Training 3  preparations (agenda, identification of ECRAN and TAIEX experts, mission ToRs for experts)</w:t>
            </w:r>
          </w:p>
          <w:p w:rsidR="001D18FC" w:rsidRPr="00341589" w:rsidRDefault="001D18FC" w:rsidP="002374B4">
            <w:pPr>
              <w:pStyle w:val="ListParagraph"/>
              <w:numPr>
                <w:ilvl w:val="0"/>
                <w:numId w:val="66"/>
              </w:numPr>
              <w:tabs>
                <w:tab w:val="clear" w:pos="720"/>
              </w:tabs>
              <w:ind w:left="438"/>
              <w:rPr>
                <w:rFonts w:ascii="Calibri" w:hAnsi="Calibri" w:cs="Arial"/>
              </w:rPr>
            </w:pPr>
            <w:r w:rsidRPr="00341589">
              <w:rPr>
                <w:rFonts w:ascii="Calibri" w:hAnsi="Calibri" w:cs="Arial"/>
                <w:sz w:val="22"/>
              </w:rPr>
              <w:t>Training 3 implementation and workshop reporting</w:t>
            </w:r>
          </w:p>
        </w:tc>
        <w:tc>
          <w:tcPr>
            <w:tcW w:w="2993" w:type="dxa"/>
          </w:tcPr>
          <w:p w:rsidR="001D18FC" w:rsidRPr="00341589" w:rsidRDefault="001D18FC" w:rsidP="00EE00B9">
            <w:pPr>
              <w:rPr>
                <w:rFonts w:ascii="Calibri" w:hAnsi="Calibri" w:cs="Arial"/>
              </w:rPr>
            </w:pPr>
          </w:p>
        </w:tc>
      </w:tr>
    </w:tbl>
    <w:p w:rsidR="001D18FC" w:rsidRPr="00341589" w:rsidRDefault="001D18FC" w:rsidP="00E967F0">
      <w:pPr>
        <w:pStyle w:val="Heading2"/>
      </w:pPr>
      <w:bookmarkStart w:id="61" w:name="_Toc373773050"/>
      <w:r w:rsidRPr="00341589">
        <w:t>Task 4.2: Support for the identification of adaptation options (Adaptation Planning)</w:t>
      </w:r>
      <w:bookmarkEnd w:id="61"/>
    </w:p>
    <w:p w:rsidR="001D18FC" w:rsidRPr="00341589" w:rsidRDefault="001D18FC" w:rsidP="00EE00B9">
      <w:pPr>
        <w:spacing w:before="120" w:after="120"/>
        <w:jc w:val="both"/>
        <w:rPr>
          <w:rFonts w:ascii="Calibri" w:hAnsi="Calibri"/>
          <w:sz w:val="22"/>
          <w:szCs w:val="22"/>
        </w:rPr>
      </w:pPr>
      <w:r w:rsidRPr="00341589">
        <w:rPr>
          <w:rFonts w:ascii="Calibri" w:hAnsi="Calibri"/>
          <w:sz w:val="22"/>
          <w:szCs w:val="22"/>
        </w:rPr>
        <w:t xml:space="preserve">This task includes regional training and support for </w:t>
      </w:r>
      <w:r w:rsidRPr="00341589">
        <w:rPr>
          <w:rFonts w:ascii="Calibri" w:hAnsi="Calibri" w:cs="Arial"/>
          <w:sz w:val="22"/>
          <w:szCs w:val="22"/>
        </w:rPr>
        <w:t xml:space="preserve">the identification of adaptation options at regional and national level and </w:t>
      </w:r>
      <w:r w:rsidRPr="00341589">
        <w:rPr>
          <w:rFonts w:ascii="Calibri" w:eastAsia="MS Mincho" w:hAnsi="Calibri"/>
          <w:sz w:val="22"/>
          <w:szCs w:val="22"/>
          <w:lang w:eastAsia="ja-JP"/>
        </w:rPr>
        <w:t>development of tools and guidance</w:t>
      </w:r>
      <w:r w:rsidRPr="00341589">
        <w:rPr>
          <w:rFonts w:ascii="Calibri" w:hAnsi="Calibri"/>
          <w:sz w:val="22"/>
          <w:szCs w:val="22"/>
        </w:rPr>
        <w:t xml:space="preserve"> on legal and institutional arrangements, with a view to cooperation in the regional context (e.g. regional adaptation planning). </w:t>
      </w:r>
      <w:r w:rsidRPr="00341589">
        <w:rPr>
          <w:rFonts w:ascii="Calibri" w:eastAsia="MS Mincho" w:hAnsi="Calibri"/>
          <w:sz w:val="22"/>
          <w:szCs w:val="22"/>
          <w:lang w:eastAsia="ja-JP"/>
        </w:rPr>
        <w:t xml:space="preserve">Also, it will include assistance to identify </w:t>
      </w:r>
      <w:r w:rsidRPr="00341589">
        <w:rPr>
          <w:rFonts w:ascii="Calibri" w:hAnsi="Calibri" w:cs="Arial"/>
          <w:sz w:val="22"/>
          <w:szCs w:val="22"/>
        </w:rPr>
        <w:t xml:space="preserve">available and new mechanisms that allow decision makers to integrate climate risks into relevant policy interventions. </w:t>
      </w:r>
      <w:r w:rsidRPr="00341589">
        <w:rPr>
          <w:rFonts w:ascii="Calibri" w:hAnsi="Calibri"/>
          <w:sz w:val="22"/>
          <w:szCs w:val="22"/>
        </w:rPr>
        <w:t>The task will consider building governance systems to ensure participation of stakeholders and a balance between top-down and bottom-up processes</w:t>
      </w:r>
    </w:p>
    <w:p w:rsidR="001D18FC" w:rsidRPr="00341589" w:rsidRDefault="001D18FC" w:rsidP="00AF0784">
      <w:pPr>
        <w:spacing w:before="120" w:after="120"/>
        <w:jc w:val="both"/>
        <w:rPr>
          <w:rFonts w:ascii="Calibri" w:hAnsi="Calibri"/>
          <w:sz w:val="22"/>
          <w:szCs w:val="22"/>
        </w:rPr>
      </w:pPr>
      <w:r w:rsidRPr="00341589">
        <w:rPr>
          <w:rFonts w:ascii="Calibri" w:hAnsi="Calibri"/>
          <w:sz w:val="22"/>
          <w:szCs w:val="22"/>
        </w:rPr>
        <w:t xml:space="preserve">The work under this ECRAN Adaptation Working Group has been designed in such a way that we start actual work towards adaptation policy development with the principles of engagement of experts from the region to  deliver tangible results in this field with the on-the-job assistance from EU Member States though the TAIEX instrument. The purpose of this exercise is to support the identification of adaptation options at the regional and national level and to develop tools and guidance on legal and institutional arrangements. </w:t>
      </w:r>
    </w:p>
    <w:p w:rsidR="001D18FC" w:rsidRPr="00341589" w:rsidRDefault="001D18FC" w:rsidP="00AF0784">
      <w:pPr>
        <w:spacing w:before="120" w:after="120"/>
        <w:jc w:val="both"/>
        <w:rPr>
          <w:rFonts w:ascii="Calibri" w:hAnsi="Calibri"/>
          <w:sz w:val="22"/>
          <w:szCs w:val="22"/>
        </w:rPr>
      </w:pPr>
      <w:r w:rsidRPr="00341589">
        <w:rPr>
          <w:rFonts w:ascii="Calibri" w:hAnsi="Calibri"/>
          <w:sz w:val="22"/>
          <w:szCs w:val="22"/>
        </w:rPr>
        <w:t xml:space="preserve">The actual regional work will be coordinated through ECRAN and each step will be completed with a </w:t>
      </w:r>
    </w:p>
    <w:p w:rsidR="001D18FC" w:rsidRPr="00341589" w:rsidRDefault="001D18FC" w:rsidP="002374B4">
      <w:pPr>
        <w:numPr>
          <w:ilvl w:val="0"/>
          <w:numId w:val="72"/>
        </w:numPr>
        <w:spacing w:before="120" w:after="120" w:line="276" w:lineRule="auto"/>
        <w:jc w:val="both"/>
        <w:rPr>
          <w:rFonts w:ascii="Calibri" w:hAnsi="Calibri"/>
          <w:sz w:val="22"/>
          <w:szCs w:val="22"/>
        </w:rPr>
      </w:pPr>
      <w:r w:rsidRPr="00341589">
        <w:rPr>
          <w:rFonts w:ascii="Calibri" w:hAnsi="Calibri"/>
          <w:sz w:val="22"/>
          <w:szCs w:val="22"/>
        </w:rPr>
        <w:t xml:space="preserve">Report 1: Regional Report </w:t>
      </w:r>
      <w:r w:rsidRPr="00341589">
        <w:rPr>
          <w:rFonts w:ascii="Calibri" w:hAnsi="Calibri" w:cs="Arial"/>
          <w:sz w:val="22"/>
          <w:szCs w:val="22"/>
        </w:rPr>
        <w:t>on the analysis and prioritisation of adaptation needs in the ECRAN region</w:t>
      </w:r>
      <w:r w:rsidRPr="00341589">
        <w:rPr>
          <w:rFonts w:ascii="Calibri" w:hAnsi="Calibri"/>
          <w:sz w:val="22"/>
          <w:szCs w:val="22"/>
        </w:rPr>
        <w:t xml:space="preserve"> </w:t>
      </w:r>
    </w:p>
    <w:p w:rsidR="001D18FC" w:rsidRPr="00341589" w:rsidRDefault="001D18FC" w:rsidP="002374B4">
      <w:pPr>
        <w:numPr>
          <w:ilvl w:val="0"/>
          <w:numId w:val="72"/>
        </w:numPr>
        <w:spacing w:before="120" w:after="120" w:line="276" w:lineRule="auto"/>
        <w:jc w:val="both"/>
        <w:rPr>
          <w:rFonts w:ascii="Calibri" w:hAnsi="Calibri"/>
          <w:sz w:val="22"/>
          <w:szCs w:val="22"/>
        </w:rPr>
      </w:pPr>
      <w:r w:rsidRPr="00341589">
        <w:rPr>
          <w:rFonts w:ascii="Calibri" w:hAnsi="Calibri" w:cs="Arial"/>
          <w:sz w:val="22"/>
          <w:szCs w:val="22"/>
        </w:rPr>
        <w:t>Report 2: Adaptation options in the ECRAN region</w:t>
      </w:r>
    </w:p>
    <w:p w:rsidR="001D18FC" w:rsidRPr="00341589" w:rsidRDefault="001D18FC" w:rsidP="002374B4">
      <w:pPr>
        <w:numPr>
          <w:ilvl w:val="0"/>
          <w:numId w:val="72"/>
        </w:numPr>
        <w:spacing w:before="120" w:after="120" w:line="276" w:lineRule="auto"/>
        <w:jc w:val="both"/>
        <w:rPr>
          <w:rFonts w:ascii="Calibri" w:hAnsi="Calibri"/>
          <w:sz w:val="22"/>
          <w:szCs w:val="22"/>
        </w:rPr>
      </w:pPr>
      <w:r w:rsidRPr="00341589">
        <w:rPr>
          <w:rFonts w:ascii="Calibri" w:hAnsi="Calibri" w:cs="Arial"/>
          <w:sz w:val="22"/>
          <w:szCs w:val="22"/>
        </w:rPr>
        <w:t xml:space="preserve">Report 3: Prioritisation and selection of adaptation options in the region. Detailed description of options, including timing, budgets and responsibilities </w:t>
      </w:r>
    </w:p>
    <w:p w:rsidR="001D18FC" w:rsidRPr="00341589" w:rsidRDefault="001D18FC" w:rsidP="002374B4">
      <w:pPr>
        <w:numPr>
          <w:ilvl w:val="0"/>
          <w:numId w:val="72"/>
        </w:numPr>
        <w:spacing w:before="120" w:after="120" w:line="276" w:lineRule="auto"/>
        <w:jc w:val="both"/>
        <w:rPr>
          <w:rFonts w:ascii="Calibri" w:hAnsi="Calibri"/>
          <w:sz w:val="22"/>
          <w:szCs w:val="22"/>
        </w:rPr>
      </w:pPr>
      <w:r w:rsidRPr="00341589">
        <w:rPr>
          <w:rFonts w:ascii="Calibri" w:hAnsi="Calibri" w:cs="Arial"/>
          <w:sz w:val="22"/>
          <w:szCs w:val="22"/>
        </w:rPr>
        <w:t>Report 4: Guidelines on the legal and institutional modalities for adaptation implementation in the region</w:t>
      </w:r>
    </w:p>
    <w:p w:rsidR="001D18FC" w:rsidRPr="00341589" w:rsidRDefault="001D18FC" w:rsidP="00AF0784">
      <w:pPr>
        <w:spacing w:before="120" w:after="120"/>
        <w:jc w:val="both"/>
        <w:rPr>
          <w:rFonts w:ascii="Calibri" w:hAnsi="Calibri"/>
          <w:sz w:val="22"/>
          <w:szCs w:val="22"/>
        </w:rPr>
      </w:pPr>
      <w:r w:rsidRPr="00341589">
        <w:rPr>
          <w:rFonts w:ascii="Calibri" w:hAnsi="Calibri"/>
          <w:sz w:val="22"/>
          <w:szCs w:val="22"/>
        </w:rPr>
        <w:t>This work will be accomplished by regional experts to be engaged/contracted through ECRAN with targeted inputs from EU MS experts in each step. Yes it is ambitious, but the idea is to target tangible results that will set the ground for meaningful adaptation policy development in the region, aligned with the EU best practices, the Strategy and the tools developed in the framework of Climate-Adapt.</w:t>
      </w:r>
    </w:p>
    <w:p w:rsidR="001D18FC" w:rsidRPr="00341589" w:rsidRDefault="001D18FC" w:rsidP="00EE00B9">
      <w:pPr>
        <w:spacing w:before="120" w:after="120"/>
        <w:jc w:val="both"/>
        <w:rPr>
          <w:rFonts w:ascii="Calibri" w:hAnsi="Calibri"/>
          <w:bCs/>
          <w:sz w:val="22"/>
          <w:szCs w:val="22"/>
          <w:lang w:val="en-US"/>
        </w:rPr>
      </w:pPr>
      <w:r w:rsidRPr="00341589">
        <w:rPr>
          <w:rFonts w:ascii="Calibri" w:hAnsi="Calibri"/>
          <w:bCs/>
          <w:sz w:val="22"/>
          <w:szCs w:val="22"/>
          <w:lang w:val="en-US"/>
        </w:rPr>
        <w:t>The following sub-tasks will be implemented in the framework of this task:</w:t>
      </w:r>
    </w:p>
    <w:p w:rsidR="001D18FC" w:rsidRPr="00341589" w:rsidRDefault="001D18FC" w:rsidP="002374B4">
      <w:pPr>
        <w:numPr>
          <w:ilvl w:val="0"/>
          <w:numId w:val="68"/>
        </w:numPr>
        <w:spacing w:before="120" w:after="120"/>
        <w:jc w:val="both"/>
        <w:rPr>
          <w:rFonts w:ascii="Calibri" w:hAnsi="Calibri" w:cs="Arial"/>
          <w:b/>
          <w:sz w:val="22"/>
          <w:szCs w:val="22"/>
        </w:rPr>
      </w:pPr>
      <w:r w:rsidRPr="00341589">
        <w:rPr>
          <w:rFonts w:ascii="Calibri" w:hAnsi="Calibri"/>
          <w:b/>
          <w:bCs/>
          <w:i/>
          <w:sz w:val="22"/>
          <w:szCs w:val="22"/>
          <w:lang w:val="en-US"/>
        </w:rPr>
        <w:t>Sub-Task 4.2 A:</w:t>
      </w:r>
      <w:r w:rsidRPr="00341589">
        <w:rPr>
          <w:rFonts w:ascii="Calibri" w:hAnsi="Calibri"/>
          <w:bCs/>
          <w:i/>
          <w:sz w:val="22"/>
          <w:szCs w:val="22"/>
          <w:lang w:val="en-US"/>
        </w:rPr>
        <w:t xml:space="preserve"> Prioritisation of adaptation needs</w:t>
      </w:r>
    </w:p>
    <w:p w:rsidR="001D18FC" w:rsidRPr="00341589" w:rsidRDefault="001D18FC" w:rsidP="002374B4">
      <w:pPr>
        <w:numPr>
          <w:ilvl w:val="0"/>
          <w:numId w:val="68"/>
        </w:numPr>
        <w:spacing w:before="120" w:after="120"/>
        <w:jc w:val="both"/>
        <w:rPr>
          <w:rFonts w:ascii="Calibri" w:hAnsi="Calibri" w:cs="Arial"/>
          <w:b/>
          <w:sz w:val="22"/>
          <w:szCs w:val="22"/>
        </w:rPr>
      </w:pPr>
      <w:r w:rsidRPr="00341589">
        <w:rPr>
          <w:rFonts w:ascii="Calibri" w:hAnsi="Calibri"/>
          <w:b/>
          <w:bCs/>
          <w:i/>
          <w:sz w:val="22"/>
          <w:szCs w:val="22"/>
          <w:lang w:val="en-US"/>
        </w:rPr>
        <w:t>Sub-Task 4.2 B:</w:t>
      </w:r>
      <w:r w:rsidRPr="00341589">
        <w:rPr>
          <w:rFonts w:ascii="Calibri" w:hAnsi="Calibri"/>
          <w:bCs/>
          <w:i/>
          <w:sz w:val="22"/>
          <w:szCs w:val="22"/>
          <w:lang w:val="en-US"/>
        </w:rPr>
        <w:t xml:space="preserve"> Identify adaptation options </w:t>
      </w:r>
    </w:p>
    <w:p w:rsidR="001D18FC" w:rsidRPr="00341589" w:rsidRDefault="001D18FC" w:rsidP="002374B4">
      <w:pPr>
        <w:numPr>
          <w:ilvl w:val="0"/>
          <w:numId w:val="68"/>
        </w:numPr>
        <w:spacing w:before="120" w:after="120"/>
        <w:jc w:val="both"/>
        <w:rPr>
          <w:rFonts w:ascii="Calibri" w:hAnsi="Calibri" w:cs="Arial"/>
          <w:b/>
          <w:sz w:val="22"/>
          <w:szCs w:val="22"/>
        </w:rPr>
      </w:pPr>
      <w:r w:rsidRPr="00341589">
        <w:rPr>
          <w:rFonts w:ascii="Calibri" w:hAnsi="Calibri"/>
          <w:b/>
          <w:bCs/>
          <w:i/>
          <w:sz w:val="22"/>
          <w:szCs w:val="22"/>
          <w:lang w:val="en-US"/>
        </w:rPr>
        <w:t xml:space="preserve">Sub-Task 4.2 C: </w:t>
      </w:r>
      <w:r w:rsidRPr="00341589">
        <w:rPr>
          <w:rFonts w:ascii="Calibri" w:hAnsi="Calibri"/>
          <w:bCs/>
          <w:i/>
          <w:sz w:val="22"/>
          <w:szCs w:val="22"/>
          <w:lang w:val="en-US"/>
        </w:rPr>
        <w:t>Prioritise adaptation options</w:t>
      </w:r>
    </w:p>
    <w:p w:rsidR="001D18FC" w:rsidRPr="00341589" w:rsidRDefault="001D18FC" w:rsidP="002374B4">
      <w:pPr>
        <w:numPr>
          <w:ilvl w:val="0"/>
          <w:numId w:val="68"/>
        </w:numPr>
        <w:spacing w:before="120" w:after="120"/>
        <w:jc w:val="both"/>
        <w:rPr>
          <w:rFonts w:ascii="Calibri" w:hAnsi="Calibri" w:cs="Arial"/>
          <w:b/>
          <w:sz w:val="22"/>
          <w:szCs w:val="22"/>
        </w:rPr>
      </w:pPr>
      <w:r w:rsidRPr="00341589">
        <w:rPr>
          <w:rFonts w:ascii="Calibri" w:hAnsi="Calibri"/>
          <w:b/>
          <w:bCs/>
          <w:i/>
          <w:sz w:val="22"/>
          <w:szCs w:val="22"/>
          <w:lang w:val="en-US"/>
        </w:rPr>
        <w:t xml:space="preserve">Sub-Task 4.2 D: </w:t>
      </w:r>
      <w:r w:rsidRPr="00341589">
        <w:rPr>
          <w:rFonts w:ascii="Calibri" w:hAnsi="Calibri"/>
          <w:bCs/>
          <w:i/>
          <w:sz w:val="22"/>
          <w:szCs w:val="22"/>
          <w:lang w:val="en-US"/>
        </w:rPr>
        <w:t xml:space="preserve">Propose required policy changes, structures and processes for adaptation </w:t>
      </w:r>
    </w:p>
    <w:p w:rsidR="001D18FC" w:rsidRPr="00341589" w:rsidRDefault="001D18FC" w:rsidP="00EE00B9">
      <w:pPr>
        <w:spacing w:before="120" w:after="120"/>
        <w:jc w:val="both"/>
        <w:rPr>
          <w:rFonts w:ascii="Calibri" w:hAnsi="Calibri"/>
          <w:i/>
          <w:sz w:val="22"/>
          <w:szCs w:val="22"/>
          <w:u w:val="single"/>
        </w:rPr>
      </w:pPr>
      <w:r w:rsidRPr="00341589">
        <w:rPr>
          <w:rFonts w:ascii="Calibri" w:hAnsi="Calibri"/>
          <w:sz w:val="22"/>
          <w:szCs w:val="22"/>
        </w:rPr>
        <w:t>Hereafter a detailed description of deliverables is provided:</w:t>
      </w:r>
    </w:p>
    <w:p w:rsidR="001D18FC" w:rsidRPr="00341589" w:rsidRDefault="001D18FC" w:rsidP="00E967F0">
      <w:pPr>
        <w:pStyle w:val="Heading3"/>
      </w:pPr>
      <w:bookmarkStart w:id="62" w:name="_Toc373773051"/>
      <w:r w:rsidRPr="00341589">
        <w:rPr>
          <w:lang w:val="en-US"/>
        </w:rPr>
        <w:t>Sub-Task 4.2 A: Prioritisation of adaptation needs</w:t>
      </w:r>
      <w:bookmarkEnd w:id="62"/>
    </w:p>
    <w:p w:rsidR="001D18FC" w:rsidRPr="00341589" w:rsidRDefault="001D18FC" w:rsidP="00EE00B9">
      <w:pPr>
        <w:tabs>
          <w:tab w:val="left" w:pos="900"/>
        </w:tabs>
        <w:spacing w:before="120" w:after="120"/>
        <w:jc w:val="both"/>
        <w:rPr>
          <w:rFonts w:ascii="Calibri" w:hAnsi="Calibri" w:cs="Arial"/>
          <w:sz w:val="22"/>
          <w:szCs w:val="22"/>
        </w:rPr>
      </w:pPr>
      <w:r w:rsidRPr="00341589">
        <w:rPr>
          <w:rFonts w:ascii="Calibri" w:hAnsi="Calibri" w:cs="Arial"/>
          <w:sz w:val="22"/>
          <w:szCs w:val="22"/>
        </w:rPr>
        <w:t>It is necessary to analyse potential direct and indirect impacts of climate change in the short and long term for the region. The task will go through the following steps:</w:t>
      </w:r>
    </w:p>
    <w:p w:rsidR="001D18FC" w:rsidRPr="00341589" w:rsidRDefault="001D18FC" w:rsidP="00EE00B9">
      <w:pPr>
        <w:spacing w:before="120" w:after="120"/>
        <w:ind w:left="705" w:hanging="705"/>
        <w:jc w:val="both"/>
        <w:rPr>
          <w:rFonts w:ascii="Calibri" w:hAnsi="Calibri" w:cs="Arial"/>
          <w:sz w:val="22"/>
          <w:szCs w:val="22"/>
        </w:rPr>
      </w:pPr>
      <w:r w:rsidRPr="00341589">
        <w:rPr>
          <w:rFonts w:ascii="Calibri" w:hAnsi="Calibri" w:cs="Arial"/>
          <w:sz w:val="22"/>
          <w:szCs w:val="22"/>
        </w:rPr>
        <w:t>Step 1</w:t>
      </w:r>
      <w:r w:rsidRPr="00341589">
        <w:rPr>
          <w:rFonts w:ascii="Calibri" w:hAnsi="Calibri" w:cs="Arial"/>
          <w:sz w:val="22"/>
          <w:szCs w:val="22"/>
        </w:rPr>
        <w:tab/>
        <w:t>Identify ‘key systems’ (e.g. ecosystems, important economic sectors, critical infrastructure, vulnerable population groups)</w:t>
      </w:r>
    </w:p>
    <w:p w:rsidR="001D18FC" w:rsidRPr="00341589" w:rsidRDefault="001D18FC" w:rsidP="00EE00B9">
      <w:pPr>
        <w:spacing w:before="120" w:after="120"/>
        <w:jc w:val="both"/>
        <w:rPr>
          <w:rFonts w:ascii="Calibri" w:hAnsi="Calibri" w:cs="Arial"/>
          <w:sz w:val="22"/>
          <w:szCs w:val="22"/>
        </w:rPr>
      </w:pPr>
      <w:r w:rsidRPr="00341589">
        <w:rPr>
          <w:rFonts w:ascii="Calibri" w:hAnsi="Calibri" w:cs="Arial"/>
          <w:sz w:val="22"/>
          <w:szCs w:val="22"/>
        </w:rPr>
        <w:t>Step 2</w:t>
      </w:r>
      <w:r w:rsidRPr="00341589">
        <w:rPr>
          <w:rFonts w:ascii="Calibri" w:hAnsi="Calibri" w:cs="Arial"/>
          <w:sz w:val="22"/>
          <w:szCs w:val="22"/>
        </w:rPr>
        <w:tab/>
        <w:t>Analyse the impacts of past weather events and recent climate trends on key systems</w:t>
      </w:r>
    </w:p>
    <w:p w:rsidR="001D18FC" w:rsidRPr="00341589" w:rsidRDefault="001D18FC" w:rsidP="00EE00B9">
      <w:pPr>
        <w:spacing w:before="120" w:after="120"/>
        <w:jc w:val="both"/>
        <w:rPr>
          <w:rFonts w:ascii="Calibri" w:hAnsi="Calibri" w:cs="Garamond"/>
          <w:sz w:val="22"/>
          <w:szCs w:val="22"/>
        </w:rPr>
      </w:pPr>
      <w:r w:rsidRPr="00341589">
        <w:rPr>
          <w:rFonts w:ascii="Calibri" w:hAnsi="Calibri" w:cs="Arial"/>
          <w:sz w:val="22"/>
          <w:szCs w:val="22"/>
        </w:rPr>
        <w:t>Step 3</w:t>
      </w:r>
      <w:r w:rsidRPr="00341589">
        <w:rPr>
          <w:rFonts w:ascii="Calibri" w:hAnsi="Calibri" w:cs="Arial"/>
          <w:sz w:val="22"/>
          <w:szCs w:val="22"/>
        </w:rPr>
        <w:tab/>
        <w:t>Assess potential likely future climate and socio</w:t>
      </w:r>
      <w:r w:rsidRPr="00341589">
        <w:rPr>
          <w:rFonts w:ascii="Calibri" w:eastAsia="MS Mincho" w:hAnsi="Calibri" w:cs="MS Mincho"/>
          <w:sz w:val="22"/>
          <w:szCs w:val="22"/>
        </w:rPr>
        <w:t>‐</w:t>
      </w:r>
      <w:r w:rsidRPr="00341589">
        <w:rPr>
          <w:rFonts w:ascii="Calibri" w:hAnsi="Calibri" w:cs="Garamond"/>
          <w:sz w:val="22"/>
          <w:szCs w:val="22"/>
        </w:rPr>
        <w:t>economic scenarios</w:t>
      </w:r>
    </w:p>
    <w:p w:rsidR="001D18FC" w:rsidRPr="00341589" w:rsidRDefault="001D18FC" w:rsidP="00EE00B9">
      <w:pPr>
        <w:spacing w:before="120" w:after="120"/>
        <w:ind w:left="705" w:hanging="705"/>
        <w:jc w:val="both"/>
        <w:rPr>
          <w:rFonts w:ascii="Calibri" w:hAnsi="Calibri" w:cs="Arial"/>
          <w:sz w:val="22"/>
          <w:szCs w:val="22"/>
        </w:rPr>
      </w:pPr>
      <w:r w:rsidRPr="00341589">
        <w:rPr>
          <w:rFonts w:ascii="Calibri" w:hAnsi="Calibri" w:cs="Arial"/>
          <w:sz w:val="22"/>
          <w:szCs w:val="22"/>
        </w:rPr>
        <w:t>Step 4</w:t>
      </w:r>
      <w:r w:rsidRPr="00341589">
        <w:rPr>
          <w:rFonts w:ascii="Calibri" w:hAnsi="Calibri" w:cs="Arial"/>
          <w:sz w:val="22"/>
          <w:szCs w:val="22"/>
        </w:rPr>
        <w:tab/>
        <w:t>Identify potential impacts of climate change including cost, magnitude, timing, persistence, reversibility, likelihood, and distributional aspects</w:t>
      </w:r>
    </w:p>
    <w:p w:rsidR="001D18FC" w:rsidRPr="00341589" w:rsidRDefault="001D18FC" w:rsidP="00EE00B9">
      <w:pPr>
        <w:spacing w:before="120" w:after="120"/>
        <w:jc w:val="both"/>
        <w:rPr>
          <w:rFonts w:ascii="Calibri" w:hAnsi="Calibri" w:cs="Arial"/>
          <w:sz w:val="22"/>
          <w:szCs w:val="22"/>
        </w:rPr>
      </w:pPr>
      <w:r w:rsidRPr="00341589">
        <w:rPr>
          <w:rFonts w:ascii="Calibri" w:hAnsi="Calibri" w:cs="Arial"/>
          <w:sz w:val="22"/>
          <w:szCs w:val="22"/>
        </w:rPr>
        <w:t>Step 5</w:t>
      </w:r>
      <w:r w:rsidRPr="00341589">
        <w:rPr>
          <w:rFonts w:ascii="Calibri" w:hAnsi="Calibri" w:cs="Arial"/>
          <w:sz w:val="22"/>
          <w:szCs w:val="22"/>
        </w:rPr>
        <w:tab/>
        <w:t>Assess the vulnerability of key systems to current and potential future impacts</w:t>
      </w:r>
    </w:p>
    <w:p w:rsidR="001D18FC" w:rsidRPr="00341589" w:rsidRDefault="001D18FC" w:rsidP="00EE00B9">
      <w:pPr>
        <w:spacing w:before="120" w:after="120"/>
        <w:jc w:val="both"/>
        <w:rPr>
          <w:rFonts w:ascii="Calibri" w:hAnsi="Calibri" w:cs="Arial"/>
          <w:sz w:val="22"/>
          <w:szCs w:val="22"/>
        </w:rPr>
      </w:pPr>
      <w:r w:rsidRPr="00341589">
        <w:rPr>
          <w:rFonts w:ascii="Calibri" w:hAnsi="Calibri" w:cs="Arial"/>
          <w:sz w:val="22"/>
          <w:szCs w:val="22"/>
        </w:rPr>
        <w:t>Step 6</w:t>
      </w:r>
      <w:r w:rsidRPr="00341589">
        <w:rPr>
          <w:rFonts w:ascii="Calibri" w:hAnsi="Calibri" w:cs="Arial"/>
          <w:sz w:val="22"/>
          <w:szCs w:val="22"/>
        </w:rPr>
        <w:tab/>
        <w:t>Rank potential impacts to be addressed by adaptation at first and later on</w:t>
      </w:r>
    </w:p>
    <w:p w:rsidR="001D18FC" w:rsidRPr="00341589" w:rsidRDefault="001D18FC" w:rsidP="00EE00B9">
      <w:pPr>
        <w:spacing w:before="120" w:after="120"/>
        <w:jc w:val="both"/>
        <w:rPr>
          <w:rFonts w:ascii="Garamond" w:hAnsi="Garamond" w:cs="Arial"/>
          <w:sz w:val="22"/>
          <w:szCs w:val="22"/>
        </w:rPr>
      </w:pPr>
      <w:r w:rsidRPr="00341589">
        <w:rPr>
          <w:rFonts w:ascii="Calibri" w:hAnsi="Calibri" w:cs="Arial"/>
          <w:sz w:val="22"/>
          <w:szCs w:val="22"/>
        </w:rPr>
        <w:t>Exploration of potential impacts should also consider non-c</w:t>
      </w:r>
      <w:r w:rsidRPr="00341589">
        <w:rPr>
          <w:rFonts w:ascii="Calibri" w:hAnsi="Calibri" w:cs="Garamond"/>
          <w:sz w:val="22"/>
          <w:szCs w:val="22"/>
        </w:rPr>
        <w:t xml:space="preserve">limatic factors and developments </w:t>
      </w:r>
      <w:r w:rsidRPr="00341589">
        <w:rPr>
          <w:rFonts w:ascii="Calibri" w:hAnsi="Calibri" w:cs="Arial"/>
          <w:sz w:val="22"/>
          <w:szCs w:val="22"/>
        </w:rPr>
        <w:t>(e.g. demographic and socio-e</w:t>
      </w:r>
      <w:r w:rsidRPr="00341589">
        <w:rPr>
          <w:rFonts w:ascii="Calibri" w:hAnsi="Calibri" w:cs="Garamond"/>
          <w:sz w:val="22"/>
          <w:szCs w:val="22"/>
        </w:rPr>
        <w:t xml:space="preserve">conomic changes, habitat destruction by land use) as these will </w:t>
      </w:r>
      <w:r w:rsidRPr="00341589">
        <w:rPr>
          <w:rFonts w:ascii="Calibri" w:hAnsi="Calibri" w:cs="Arial"/>
          <w:sz w:val="22"/>
          <w:szCs w:val="22"/>
        </w:rPr>
        <w:t>also influence climate change impacts (e.g. heat fatalities, biodiversity loss). Therefore, an interdisciplinary approach (considering also ecosystem services (with cross</w:t>
      </w:r>
      <w:r w:rsidRPr="00341589">
        <w:rPr>
          <w:rFonts w:ascii="Calibri" w:eastAsia="MS Mincho" w:hAnsi="Calibri" w:cs="MS Mincho"/>
          <w:sz w:val="22"/>
          <w:szCs w:val="22"/>
        </w:rPr>
        <w:t>‐</w:t>
      </w:r>
      <w:r w:rsidRPr="00341589">
        <w:rPr>
          <w:rFonts w:ascii="Calibri" w:hAnsi="Calibri" w:cs="Garamond"/>
          <w:sz w:val="22"/>
          <w:szCs w:val="22"/>
        </w:rPr>
        <w:t xml:space="preserve">sectional priority)) </w:t>
      </w:r>
      <w:r w:rsidRPr="00341589">
        <w:rPr>
          <w:rFonts w:ascii="Calibri" w:hAnsi="Calibri" w:cs="Arial"/>
          <w:sz w:val="22"/>
          <w:szCs w:val="22"/>
        </w:rPr>
        <w:t>should be favoured. Stakeholder agreements on criteria for estimating the importance of the various impacts can help to rank potential impacts to identify priority adaptation needs.</w:t>
      </w:r>
      <w:r w:rsidRPr="00341589">
        <w:rPr>
          <w:rFonts w:ascii="Garamond" w:hAnsi="Garamond" w:cs="Arial"/>
          <w:sz w:val="22"/>
          <w:szCs w:val="22"/>
        </w:rPr>
        <w:t xml:space="preserve"> </w:t>
      </w:r>
    </w:p>
    <w:p w:rsidR="001D18FC" w:rsidRPr="00341589" w:rsidRDefault="001D18FC" w:rsidP="00EE00B9">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4.2 A</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EE00B9">
            <w:pPr>
              <w:ind w:right="-244"/>
              <w:rPr>
                <w:rFonts w:ascii="Calibri" w:hAnsi="Calibri" w:cs="Arial"/>
              </w:rPr>
            </w:pPr>
            <w:r w:rsidRPr="00341589">
              <w:rPr>
                <w:rFonts w:ascii="Calibri" w:hAnsi="Calibri" w:cs="Arial"/>
                <w:sz w:val="22"/>
                <w:szCs w:val="22"/>
              </w:rPr>
              <w:t>May - June 2014</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Identification of ECRAN and TAIEX experts, mission ToRs for experts</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2</w:t>
            </w: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July – December 2014</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 xml:space="preserve">Document on the analysis and prioritisation of adaptation needs in the region </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bl>
    <w:p w:rsidR="001D18FC" w:rsidRPr="00341589" w:rsidRDefault="001D18FC" w:rsidP="00E967F0">
      <w:pPr>
        <w:pStyle w:val="Heading3"/>
      </w:pPr>
      <w:bookmarkStart w:id="63" w:name="_Toc373773052"/>
      <w:r w:rsidRPr="00341589">
        <w:rPr>
          <w:lang w:val="en-US"/>
        </w:rPr>
        <w:t>Sub-Task 4.2 B: Identify adaptation options</w:t>
      </w:r>
      <w:bookmarkEnd w:id="63"/>
      <w:r w:rsidRPr="00341589">
        <w:rPr>
          <w:lang w:val="en-US"/>
        </w:rPr>
        <w:t xml:space="preserve"> </w:t>
      </w:r>
    </w:p>
    <w:p w:rsidR="001D18FC" w:rsidRPr="00341589" w:rsidRDefault="001D18FC" w:rsidP="00EE00B9">
      <w:pPr>
        <w:spacing w:before="120" w:after="120"/>
        <w:jc w:val="both"/>
        <w:rPr>
          <w:rFonts w:ascii="Calibri" w:hAnsi="Calibri" w:cs="Arial"/>
          <w:sz w:val="22"/>
          <w:szCs w:val="22"/>
        </w:rPr>
      </w:pPr>
      <w:r w:rsidRPr="00341589">
        <w:rPr>
          <w:rFonts w:ascii="Calibri" w:hAnsi="Calibri" w:cs="Arial"/>
          <w:sz w:val="22"/>
          <w:szCs w:val="22"/>
        </w:rPr>
        <w:t>After prioritising the adaptation needs, a wide spectrum of adaptation options, including behavioural, technological, infrastructural, informational, organizational, ecosystem</w:t>
      </w:r>
      <w:r w:rsidRPr="00341589">
        <w:rPr>
          <w:rFonts w:ascii="Calibri" w:eastAsia="MS Mincho" w:hAnsi="Calibri" w:cs="MS Mincho"/>
          <w:sz w:val="22"/>
          <w:szCs w:val="22"/>
        </w:rPr>
        <w:t xml:space="preserve">‐ </w:t>
      </w:r>
      <w:r w:rsidRPr="00341589">
        <w:rPr>
          <w:rFonts w:ascii="Calibri" w:hAnsi="Calibri" w:cs="Arial"/>
          <w:sz w:val="22"/>
          <w:szCs w:val="22"/>
        </w:rPr>
        <w:t>based and socio-e</w:t>
      </w:r>
      <w:r w:rsidRPr="00341589">
        <w:rPr>
          <w:rFonts w:ascii="Calibri" w:hAnsi="Calibri" w:cs="Garamond"/>
          <w:sz w:val="22"/>
          <w:szCs w:val="22"/>
        </w:rPr>
        <w:t>conomic options at all levels, se</w:t>
      </w:r>
      <w:r w:rsidRPr="00341589">
        <w:rPr>
          <w:rFonts w:ascii="Calibri" w:hAnsi="Calibri" w:cs="Arial"/>
          <w:sz w:val="22"/>
          <w:szCs w:val="22"/>
        </w:rPr>
        <w:t>ctoral as well as cross-s</w:t>
      </w:r>
      <w:r w:rsidRPr="00341589">
        <w:rPr>
          <w:rFonts w:ascii="Calibri" w:hAnsi="Calibri" w:cs="Garamond"/>
          <w:sz w:val="22"/>
          <w:szCs w:val="22"/>
        </w:rPr>
        <w:t xml:space="preserve">ectoral, should be </w:t>
      </w:r>
      <w:r w:rsidRPr="00341589">
        <w:rPr>
          <w:rFonts w:ascii="Calibri" w:hAnsi="Calibri" w:cs="Arial"/>
          <w:sz w:val="22"/>
          <w:szCs w:val="22"/>
        </w:rPr>
        <w:t>investigated at the appropriate (temporal and spatial) scale. All possible adaptation options should be characterized in as much detail as feasible including information about:</w:t>
      </w:r>
    </w:p>
    <w:p w:rsidR="001D18FC" w:rsidRPr="00341589" w:rsidRDefault="001D18FC" w:rsidP="002374B4">
      <w:pPr>
        <w:numPr>
          <w:ilvl w:val="0"/>
          <w:numId w:val="69"/>
        </w:numPr>
        <w:jc w:val="both"/>
        <w:rPr>
          <w:rFonts w:ascii="Calibri" w:hAnsi="Calibri" w:cs="Arial"/>
          <w:sz w:val="22"/>
          <w:szCs w:val="22"/>
        </w:rPr>
      </w:pPr>
      <w:r w:rsidRPr="00341589">
        <w:rPr>
          <w:rFonts w:ascii="Calibri" w:hAnsi="Calibri" w:cs="Garamond"/>
          <w:sz w:val="22"/>
          <w:szCs w:val="22"/>
        </w:rPr>
        <w:t>objectives,</w:t>
      </w:r>
    </w:p>
    <w:p w:rsidR="001D18FC" w:rsidRPr="00341589" w:rsidRDefault="001D18FC" w:rsidP="002374B4">
      <w:pPr>
        <w:numPr>
          <w:ilvl w:val="0"/>
          <w:numId w:val="69"/>
        </w:numPr>
        <w:jc w:val="both"/>
        <w:rPr>
          <w:rFonts w:ascii="Calibri" w:hAnsi="Calibri" w:cs="Arial"/>
          <w:sz w:val="22"/>
          <w:szCs w:val="22"/>
        </w:rPr>
      </w:pPr>
      <w:r w:rsidRPr="00341589">
        <w:rPr>
          <w:rFonts w:ascii="Calibri" w:hAnsi="Calibri" w:cs="Garamond"/>
          <w:sz w:val="22"/>
          <w:szCs w:val="22"/>
        </w:rPr>
        <w:t>direct and indirect e</w:t>
      </w:r>
      <w:r w:rsidRPr="00341589">
        <w:rPr>
          <w:rFonts w:ascii="Calibri" w:hAnsi="Calibri" w:cs="Arial"/>
          <w:sz w:val="22"/>
          <w:szCs w:val="22"/>
        </w:rPr>
        <w:t>ffects with emphasis on potential benefits</w:t>
      </w:r>
    </w:p>
    <w:p w:rsidR="001D18FC" w:rsidRPr="00341589" w:rsidRDefault="001D18FC" w:rsidP="002374B4">
      <w:pPr>
        <w:numPr>
          <w:ilvl w:val="0"/>
          <w:numId w:val="69"/>
        </w:numPr>
        <w:jc w:val="both"/>
        <w:rPr>
          <w:rFonts w:ascii="Calibri" w:hAnsi="Calibri" w:cs="Arial"/>
          <w:sz w:val="22"/>
          <w:szCs w:val="22"/>
        </w:rPr>
      </w:pPr>
      <w:r w:rsidRPr="00341589">
        <w:rPr>
          <w:rFonts w:ascii="Calibri" w:hAnsi="Calibri" w:cs="Garamond"/>
          <w:sz w:val="22"/>
          <w:szCs w:val="22"/>
        </w:rPr>
        <w:t>duration and spatial scope,</w:t>
      </w:r>
    </w:p>
    <w:p w:rsidR="001D18FC" w:rsidRPr="00341589" w:rsidRDefault="001D18FC" w:rsidP="002374B4">
      <w:pPr>
        <w:numPr>
          <w:ilvl w:val="0"/>
          <w:numId w:val="69"/>
        </w:numPr>
        <w:jc w:val="both"/>
        <w:rPr>
          <w:rFonts w:ascii="Calibri" w:hAnsi="Calibri" w:cs="Arial"/>
          <w:sz w:val="22"/>
          <w:szCs w:val="22"/>
        </w:rPr>
      </w:pPr>
      <w:r w:rsidRPr="00341589">
        <w:rPr>
          <w:rFonts w:ascii="Calibri" w:hAnsi="Calibri" w:cs="Garamond"/>
          <w:sz w:val="22"/>
          <w:szCs w:val="22"/>
        </w:rPr>
        <w:t>socio-economic and ecological context,</w:t>
      </w:r>
    </w:p>
    <w:p w:rsidR="001D18FC" w:rsidRPr="00341589" w:rsidRDefault="001D18FC" w:rsidP="002374B4">
      <w:pPr>
        <w:numPr>
          <w:ilvl w:val="0"/>
          <w:numId w:val="69"/>
        </w:numPr>
        <w:jc w:val="both"/>
        <w:rPr>
          <w:rFonts w:ascii="Calibri" w:hAnsi="Calibri" w:cs="Arial"/>
          <w:sz w:val="22"/>
          <w:szCs w:val="22"/>
        </w:rPr>
      </w:pPr>
      <w:r w:rsidRPr="00341589">
        <w:rPr>
          <w:rFonts w:ascii="Calibri" w:hAnsi="Calibri" w:cs="Garamond"/>
          <w:sz w:val="22"/>
          <w:szCs w:val="22"/>
        </w:rPr>
        <w:t>interplay between options,</w:t>
      </w:r>
    </w:p>
    <w:p w:rsidR="001D18FC" w:rsidRPr="00341589" w:rsidRDefault="001D18FC" w:rsidP="002374B4">
      <w:pPr>
        <w:numPr>
          <w:ilvl w:val="0"/>
          <w:numId w:val="69"/>
        </w:numPr>
        <w:jc w:val="both"/>
        <w:rPr>
          <w:rFonts w:ascii="Calibri" w:hAnsi="Calibri" w:cs="Arial"/>
          <w:sz w:val="22"/>
          <w:szCs w:val="22"/>
        </w:rPr>
      </w:pPr>
      <w:r w:rsidRPr="00341589">
        <w:rPr>
          <w:rFonts w:ascii="Calibri" w:hAnsi="Calibri" w:cs="Garamond"/>
          <w:sz w:val="22"/>
          <w:szCs w:val="22"/>
        </w:rPr>
        <w:t>cross-sectoral interactions,</w:t>
      </w:r>
    </w:p>
    <w:p w:rsidR="001D18FC" w:rsidRPr="00341589" w:rsidRDefault="001D18FC" w:rsidP="002374B4">
      <w:pPr>
        <w:numPr>
          <w:ilvl w:val="0"/>
          <w:numId w:val="69"/>
        </w:numPr>
        <w:jc w:val="both"/>
        <w:rPr>
          <w:rFonts w:ascii="Calibri" w:hAnsi="Calibri" w:cs="Arial"/>
          <w:sz w:val="22"/>
          <w:szCs w:val="22"/>
        </w:rPr>
      </w:pPr>
      <w:r w:rsidRPr="00341589">
        <w:rPr>
          <w:rFonts w:ascii="Calibri" w:hAnsi="Calibri" w:cs="Garamond"/>
          <w:sz w:val="22"/>
          <w:szCs w:val="22"/>
        </w:rPr>
        <w:t>financial resources needed,</w:t>
      </w:r>
    </w:p>
    <w:p w:rsidR="001D18FC" w:rsidRPr="00341589" w:rsidRDefault="001D18FC" w:rsidP="002374B4">
      <w:pPr>
        <w:numPr>
          <w:ilvl w:val="0"/>
          <w:numId w:val="69"/>
        </w:numPr>
        <w:jc w:val="both"/>
        <w:rPr>
          <w:rFonts w:ascii="Calibri" w:hAnsi="Calibri" w:cs="Arial"/>
          <w:sz w:val="22"/>
          <w:szCs w:val="22"/>
        </w:rPr>
      </w:pPr>
      <w:r w:rsidRPr="00341589">
        <w:rPr>
          <w:rFonts w:ascii="Calibri" w:hAnsi="Calibri" w:cs="Garamond"/>
          <w:sz w:val="22"/>
          <w:szCs w:val="22"/>
        </w:rPr>
        <w:t>responsible actors and opponents, etc.</w:t>
      </w:r>
    </w:p>
    <w:p w:rsidR="001D18FC" w:rsidRPr="00341589" w:rsidRDefault="001D18FC" w:rsidP="00EE00B9">
      <w:pPr>
        <w:spacing w:before="120" w:after="120"/>
        <w:jc w:val="both"/>
        <w:rPr>
          <w:rFonts w:ascii="Calibri" w:hAnsi="Calibri" w:cs="Arial"/>
          <w:sz w:val="22"/>
          <w:szCs w:val="22"/>
        </w:rPr>
      </w:pPr>
      <w:r w:rsidRPr="00341589">
        <w:rPr>
          <w:rFonts w:ascii="Calibri" w:hAnsi="Calibri" w:cs="Arial"/>
          <w:sz w:val="22"/>
          <w:szCs w:val="22"/>
        </w:rPr>
        <w:t>This will help to determine how the adaptation actions can be best interconnected with existing structures and processes. Past and current adaptation experiences and adaptation initiatives in regions, sectors or organisations can provide a valuable knowledge base when assessing adaptive capacities and adaptation options.</w:t>
      </w:r>
    </w:p>
    <w:p w:rsidR="001D18FC" w:rsidRPr="00341589" w:rsidRDefault="001D18FC" w:rsidP="00EE00B9">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4.2 B</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8D26CE">
            <w:pPr>
              <w:ind w:right="-244"/>
              <w:rPr>
                <w:rFonts w:ascii="Calibri" w:hAnsi="Calibri" w:cs="Arial"/>
              </w:rPr>
            </w:pPr>
            <w:r w:rsidRPr="00341589">
              <w:rPr>
                <w:rFonts w:ascii="Calibri" w:hAnsi="Calibri" w:cs="Arial"/>
                <w:sz w:val="22"/>
                <w:szCs w:val="22"/>
              </w:rPr>
              <w:t>December  – November 2014</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Identification of ECRAN and TAIEX experts, mission ToRs for experts</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2</w:t>
            </w: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January – July 2015</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Document on the adaptation options in the region</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bl>
    <w:p w:rsidR="001D18FC" w:rsidRPr="00341589" w:rsidRDefault="001D18FC" w:rsidP="00E967F0">
      <w:pPr>
        <w:pStyle w:val="Heading3"/>
      </w:pPr>
      <w:bookmarkStart w:id="64" w:name="_Toc373773053"/>
      <w:r w:rsidRPr="00341589">
        <w:rPr>
          <w:lang w:val="en-US"/>
        </w:rPr>
        <w:t>Sub-Task 4.2 C: Prioritise adaptation options</w:t>
      </w:r>
      <w:bookmarkEnd w:id="64"/>
      <w:r w:rsidRPr="00341589">
        <w:rPr>
          <w:lang w:val="en-US"/>
        </w:rPr>
        <w:t xml:space="preserve"> </w:t>
      </w:r>
    </w:p>
    <w:p w:rsidR="001D18FC" w:rsidRPr="00341589" w:rsidRDefault="001D18FC" w:rsidP="00EE00B9">
      <w:pPr>
        <w:spacing w:before="120" w:after="120"/>
        <w:jc w:val="both"/>
        <w:rPr>
          <w:rFonts w:ascii="Calibri" w:hAnsi="Calibri"/>
          <w:sz w:val="22"/>
          <w:szCs w:val="22"/>
        </w:rPr>
      </w:pPr>
      <w:r w:rsidRPr="00341589">
        <w:rPr>
          <w:rFonts w:ascii="Calibri" w:hAnsi="Calibri"/>
          <w:sz w:val="22"/>
          <w:szCs w:val="22"/>
        </w:rPr>
        <w:t>From the wide spectrum of adaptation options, specific adaptation actions need to be selected based on adaptation objectives and criteria. Adaptation has to be tailored to spatial and temporal circumstances. In the majority of cases, different types of actions combined with learning elements should be applied as there will hardly ever be one optimum or final solution. Stakeholder discussions and agreements are very useful for a transparent decision making process on the main objectives, criteria and their weightings for the prioritisation of adaptation options.</w:t>
      </w:r>
    </w:p>
    <w:p w:rsidR="001D18FC" w:rsidRPr="00341589" w:rsidRDefault="001D18FC" w:rsidP="00EE00B9">
      <w:pPr>
        <w:spacing w:before="120" w:after="120"/>
        <w:jc w:val="both"/>
        <w:rPr>
          <w:rFonts w:ascii="Calibri" w:hAnsi="Calibri"/>
          <w:sz w:val="22"/>
          <w:szCs w:val="22"/>
        </w:rPr>
      </w:pPr>
      <w:r w:rsidRPr="00341589">
        <w:rPr>
          <w:rFonts w:ascii="Calibri" w:hAnsi="Calibri"/>
          <w:sz w:val="22"/>
          <w:szCs w:val="22"/>
        </w:rPr>
        <w:t>Most often a multi-criteria analysis of adaptation options will be necessary. This analysis should include criteria such as importance, effectiveness, urgency, sustainability, co</w:t>
      </w:r>
      <w:r w:rsidRPr="00341589">
        <w:rPr>
          <w:rFonts w:ascii="Calibri" w:eastAsia="MS Mincho" w:hAnsi="Calibri" w:cs="MS Mincho"/>
          <w:sz w:val="22"/>
          <w:szCs w:val="22"/>
        </w:rPr>
        <w:t>‐</w:t>
      </w:r>
      <w:r w:rsidRPr="00341589">
        <w:rPr>
          <w:rFonts w:ascii="Calibri" w:hAnsi="Calibri"/>
          <w:sz w:val="22"/>
          <w:szCs w:val="22"/>
        </w:rPr>
        <w:t>benefits and side effects, reversibility, flexibility, resilience, robustness as well as political and cultural acceptability. Further, a comprehensive cost</w:t>
      </w:r>
      <w:r w:rsidRPr="00341589">
        <w:rPr>
          <w:rFonts w:ascii="Calibri" w:eastAsia="MS Mincho" w:hAnsi="Calibri" w:cs="MS Mincho"/>
          <w:sz w:val="22"/>
          <w:szCs w:val="22"/>
        </w:rPr>
        <w:t>‐</w:t>
      </w:r>
      <w:r w:rsidRPr="00341589">
        <w:rPr>
          <w:rFonts w:ascii="Calibri" w:hAnsi="Calibri"/>
          <w:sz w:val="22"/>
          <w:szCs w:val="22"/>
        </w:rPr>
        <w:t>benefit analysis considering also indirect costs and benefits, non</w:t>
      </w:r>
      <w:r w:rsidRPr="00341589">
        <w:rPr>
          <w:rFonts w:ascii="Calibri" w:eastAsia="MS Mincho" w:hAnsi="Calibri" w:cs="MS Mincho"/>
          <w:sz w:val="22"/>
          <w:szCs w:val="22"/>
        </w:rPr>
        <w:t>‐</w:t>
      </w:r>
      <w:r w:rsidRPr="00341589">
        <w:rPr>
          <w:rFonts w:ascii="Calibri" w:hAnsi="Calibri"/>
          <w:sz w:val="22"/>
          <w:szCs w:val="22"/>
        </w:rPr>
        <w:t>monetary values and externalities can be useful for prioritising adaptation options. Many adaptation actions can be implemented at relatively low costs with high benefits, e.g. the use of habitat adapted crops and tree species in agriculture and forestry. However, the information currently available about adaptation costs (both market and non</w:t>
      </w:r>
      <w:r w:rsidRPr="00341589">
        <w:rPr>
          <w:rFonts w:ascii="Calibri" w:eastAsia="MS Mincho" w:hAnsi="Calibri" w:cs="MS Mincho"/>
          <w:sz w:val="22"/>
          <w:szCs w:val="22"/>
        </w:rPr>
        <w:t>‐</w:t>
      </w:r>
      <w:r w:rsidRPr="00341589">
        <w:rPr>
          <w:rFonts w:ascii="Calibri" w:hAnsi="Calibri"/>
          <w:sz w:val="22"/>
          <w:szCs w:val="22"/>
        </w:rPr>
        <w:t>market costs) is limited and it is often difficult (due to a lack of information and/or the complexity of the issues), especially in the long term, to quantify benefits.</w:t>
      </w:r>
    </w:p>
    <w:p w:rsidR="001D18FC" w:rsidRPr="00341589" w:rsidRDefault="001D18FC" w:rsidP="00EE00B9">
      <w:pPr>
        <w:jc w:val="both"/>
        <w:rPr>
          <w:rFonts w:ascii="Calibri" w:hAnsi="Calibri"/>
          <w:sz w:val="22"/>
          <w:szCs w:val="22"/>
        </w:rPr>
      </w:pPr>
      <w:r w:rsidRPr="00341589">
        <w:rPr>
          <w:rFonts w:ascii="Calibri" w:hAnsi="Calibri"/>
          <w:sz w:val="22"/>
          <w:szCs w:val="22"/>
        </w:rPr>
        <w:t>Due to the broad range of potential future climate change impacts and the implicit uncertainties in prediction, multiple benefits and no-regret adaptation options should be favoured. Multiple benefits options provide synergies with other goals such as mitigation or sustainability (e.g. ecosystem based approaches). Examples include water saving devices in regions experiencing drought or insulation of buildings in regions exposed to heat waves. No-regret actions are beneficial in all plausible climate futures, such as early warning systems and insurance against floods. Actions which likely become costly (e.g. large and long</w:t>
      </w:r>
      <w:r w:rsidRPr="00341589">
        <w:rPr>
          <w:rFonts w:ascii="Calibri" w:eastAsia="MS Mincho" w:hAnsi="Calibri" w:cs="MS Mincho"/>
          <w:sz w:val="22"/>
          <w:szCs w:val="22"/>
        </w:rPr>
        <w:t>‐</w:t>
      </w:r>
      <w:r w:rsidRPr="00341589">
        <w:rPr>
          <w:rFonts w:ascii="Calibri" w:hAnsi="Calibri"/>
          <w:sz w:val="22"/>
          <w:szCs w:val="22"/>
        </w:rPr>
        <w:t>lived infrastructure projects), difficult to implement (e.g. spatial planning for nature conservation) or redundant (e.g. raising awareness) when postponed, should be undertaken immediately (due to long time spans before they take effect). In case of high danger of significant impacts in the near future, proactive adaptation interventions become especially urgent. In this regard it seems useful to put a timeframe for action against anticipated impacts to arrange responses according to their urgency.</w:t>
      </w:r>
    </w:p>
    <w:p w:rsidR="001D18FC" w:rsidRPr="00341589" w:rsidRDefault="001D18FC" w:rsidP="00EE00B9">
      <w:pPr>
        <w:spacing w:before="120" w:after="120"/>
        <w:jc w:val="both"/>
        <w:rPr>
          <w:rFonts w:ascii="Calibri" w:hAnsi="Calibri" w:cs="Arial"/>
          <w:bCs/>
          <w:sz w:val="22"/>
          <w:szCs w:val="22"/>
        </w:rPr>
      </w:pPr>
      <w:r w:rsidRPr="00341589">
        <w:rPr>
          <w:rFonts w:ascii="Calibri" w:hAnsi="Calibri" w:cs="Arial"/>
          <w:bCs/>
          <w:sz w:val="22"/>
          <w:szCs w:val="22"/>
        </w:rPr>
        <w:t xml:space="preserve">In summary: </w:t>
      </w:r>
      <w:r w:rsidRPr="00341589">
        <w:rPr>
          <w:rFonts w:ascii="Calibri" w:hAnsi="Calibri" w:cs="Arial"/>
          <w:b/>
          <w:bCs/>
          <w:sz w:val="22"/>
          <w:szCs w:val="22"/>
          <w:u w:val="single"/>
        </w:rPr>
        <w:t>Required outputs under Sub-Task 4.2 C</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1</w:t>
            </w:r>
          </w:p>
        </w:tc>
        <w:tc>
          <w:tcPr>
            <w:tcW w:w="2054" w:type="dxa"/>
          </w:tcPr>
          <w:p w:rsidR="001D18FC" w:rsidRPr="00341589" w:rsidRDefault="001D18FC" w:rsidP="00EE00B9">
            <w:pPr>
              <w:ind w:right="55"/>
              <w:rPr>
                <w:rFonts w:ascii="Calibri" w:hAnsi="Calibri" w:cs="Arial"/>
                <w:sz w:val="20"/>
                <w:szCs w:val="20"/>
              </w:rPr>
            </w:pPr>
            <w:r w:rsidRPr="00341589">
              <w:rPr>
                <w:rFonts w:ascii="Calibri" w:hAnsi="Calibri" w:cs="Arial"/>
                <w:sz w:val="20"/>
                <w:szCs w:val="20"/>
              </w:rPr>
              <w:t>June - July 2015</w:t>
            </w: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0"/>
                <w:szCs w:val="20"/>
              </w:rPr>
              <w:t>Identification of (local) ECRAN and TAIEX experts, mission ToRs for experts</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r w:rsidR="001D18FC" w:rsidRPr="00341589" w:rsidTr="00EE00B9">
        <w:tc>
          <w:tcPr>
            <w:tcW w:w="1086" w:type="dxa"/>
          </w:tcPr>
          <w:p w:rsidR="001D18FC" w:rsidRPr="00341589" w:rsidRDefault="001D18FC" w:rsidP="00EE00B9">
            <w:pPr>
              <w:ind w:right="-244"/>
              <w:rPr>
                <w:rFonts w:ascii="Calibri" w:hAnsi="Calibri" w:cs="Arial"/>
                <w:sz w:val="20"/>
                <w:szCs w:val="20"/>
              </w:rPr>
            </w:pPr>
            <w:r w:rsidRPr="00341589">
              <w:rPr>
                <w:rFonts w:ascii="Calibri" w:hAnsi="Calibri" w:cs="Arial"/>
                <w:sz w:val="20"/>
                <w:szCs w:val="20"/>
              </w:rPr>
              <w:t>2</w:t>
            </w:r>
          </w:p>
        </w:tc>
        <w:tc>
          <w:tcPr>
            <w:tcW w:w="2054" w:type="dxa"/>
          </w:tcPr>
          <w:p w:rsidR="001D18FC" w:rsidRPr="00341589" w:rsidRDefault="001D18FC" w:rsidP="00EE00B9">
            <w:pPr>
              <w:ind w:right="55"/>
              <w:rPr>
                <w:rFonts w:ascii="Calibri" w:hAnsi="Calibri" w:cs="Arial"/>
                <w:sz w:val="20"/>
                <w:szCs w:val="20"/>
              </w:rPr>
            </w:pPr>
            <w:r w:rsidRPr="00341589">
              <w:rPr>
                <w:rFonts w:ascii="Calibri" w:hAnsi="Calibri" w:cs="Arial"/>
                <w:sz w:val="20"/>
                <w:szCs w:val="20"/>
              </w:rPr>
              <w:t>August  – December 2015</w:t>
            </w:r>
          </w:p>
          <w:p w:rsidR="001D18FC" w:rsidRPr="00341589" w:rsidRDefault="001D18FC" w:rsidP="00EE00B9">
            <w:pPr>
              <w:ind w:right="-244"/>
              <w:rPr>
                <w:rFonts w:ascii="Calibri" w:hAnsi="Calibri" w:cs="Arial"/>
                <w:sz w:val="20"/>
                <w:szCs w:val="20"/>
              </w:rPr>
            </w:pPr>
          </w:p>
        </w:tc>
        <w:tc>
          <w:tcPr>
            <w:tcW w:w="3047" w:type="dxa"/>
          </w:tcPr>
          <w:p w:rsidR="001D18FC" w:rsidRPr="00341589" w:rsidRDefault="001D18FC" w:rsidP="00EE00B9">
            <w:pPr>
              <w:rPr>
                <w:rFonts w:ascii="Calibri" w:hAnsi="Calibri" w:cs="Arial"/>
                <w:sz w:val="20"/>
                <w:szCs w:val="20"/>
              </w:rPr>
            </w:pPr>
            <w:r w:rsidRPr="00341589">
              <w:rPr>
                <w:rFonts w:ascii="Calibri" w:hAnsi="Calibri" w:cs="Arial"/>
                <w:sz w:val="20"/>
                <w:szCs w:val="20"/>
              </w:rPr>
              <w:t>Document on the prioritisation and selection of adaptation options in the region. Detailed description of options, including timing, budgets and responsibilities (draft sectoral adaptation plans)</w:t>
            </w:r>
          </w:p>
        </w:tc>
        <w:tc>
          <w:tcPr>
            <w:tcW w:w="2993" w:type="dxa"/>
          </w:tcPr>
          <w:p w:rsidR="001D18FC" w:rsidRPr="00341589" w:rsidRDefault="001D18FC" w:rsidP="00EE00B9">
            <w:pPr>
              <w:rPr>
                <w:rFonts w:ascii="Calibri" w:hAnsi="Calibri" w:cs="Arial"/>
                <w:sz w:val="20"/>
                <w:szCs w:val="20"/>
              </w:rPr>
            </w:pPr>
            <w:r w:rsidRPr="00341589">
              <w:rPr>
                <w:rFonts w:ascii="Calibri" w:hAnsi="Calibri" w:cs="Arial"/>
                <w:sz w:val="20"/>
                <w:szCs w:val="20"/>
              </w:rPr>
              <w:t>NA</w:t>
            </w:r>
          </w:p>
        </w:tc>
      </w:tr>
    </w:tbl>
    <w:p w:rsidR="001D18FC" w:rsidRPr="00341589" w:rsidRDefault="001D18FC" w:rsidP="00E967F0">
      <w:pPr>
        <w:pStyle w:val="Heading3"/>
      </w:pPr>
      <w:bookmarkStart w:id="65" w:name="_Toc373773054"/>
      <w:r w:rsidRPr="00341589">
        <w:rPr>
          <w:lang w:val="en-US"/>
        </w:rPr>
        <w:t>Sub-Task 4.2 D: Propose required policy changes, structures and processes for adaptation</w:t>
      </w:r>
      <w:bookmarkEnd w:id="65"/>
      <w:r w:rsidRPr="00341589">
        <w:rPr>
          <w:lang w:val="en-US"/>
        </w:rPr>
        <w:t xml:space="preserve"> </w:t>
      </w:r>
    </w:p>
    <w:p w:rsidR="001D18FC" w:rsidRPr="00341589" w:rsidRDefault="001D18FC" w:rsidP="00EE00B9">
      <w:pPr>
        <w:jc w:val="both"/>
        <w:rPr>
          <w:rFonts w:ascii="Calibri" w:hAnsi="Calibri"/>
          <w:sz w:val="22"/>
          <w:szCs w:val="22"/>
        </w:rPr>
      </w:pPr>
      <w:r w:rsidRPr="00341589">
        <w:rPr>
          <w:rFonts w:ascii="Calibri" w:hAnsi="Calibri"/>
          <w:sz w:val="22"/>
          <w:szCs w:val="22"/>
        </w:rPr>
        <w:t>Adaptation should not be performed decoupled from existing policies (e.g. legislation, funding systems), management structures (e.g. networks) and processes (e.g. in decision making). Relevant instruments in place should be reviewed and adapted to be able to deal with current and future negative impacts of climate change. They should be modified in such a way to ensure that adaptation is truly apparent in a concrete decision.</w:t>
      </w:r>
    </w:p>
    <w:p w:rsidR="001D18FC" w:rsidRPr="00341589" w:rsidRDefault="001D18FC" w:rsidP="00EE00B9">
      <w:pPr>
        <w:jc w:val="both"/>
        <w:rPr>
          <w:rFonts w:ascii="Calibri" w:hAnsi="Calibri"/>
          <w:sz w:val="22"/>
          <w:szCs w:val="22"/>
        </w:rPr>
      </w:pPr>
    </w:p>
    <w:p w:rsidR="001D18FC" w:rsidRPr="00341589" w:rsidRDefault="001D18FC" w:rsidP="00EE00B9">
      <w:pPr>
        <w:jc w:val="both"/>
        <w:rPr>
          <w:rFonts w:ascii="Calibri" w:hAnsi="Calibri"/>
          <w:sz w:val="22"/>
          <w:szCs w:val="22"/>
        </w:rPr>
      </w:pPr>
      <w:r w:rsidRPr="00341589">
        <w:rPr>
          <w:rFonts w:ascii="Calibri" w:hAnsi="Calibri"/>
          <w:sz w:val="22"/>
          <w:szCs w:val="22"/>
        </w:rPr>
        <w:t>Integrating adaptation through reviewing and modifying existing instruments shall not be restricted to the environmental sector or to the public authority; it also refers to economic sectors and private organisations such as businesses. Clearly assigned responsibilities (e.g. for coordination, information provision, taking actions), staff</w:t>
      </w:r>
      <w:r w:rsidRPr="00341589">
        <w:rPr>
          <w:rFonts w:ascii="Calibri" w:eastAsia="MS Mincho" w:hAnsi="Calibri" w:cs="MS Mincho"/>
          <w:sz w:val="22"/>
          <w:szCs w:val="22"/>
        </w:rPr>
        <w:t>‐</w:t>
      </w:r>
      <w:r w:rsidRPr="00341589">
        <w:rPr>
          <w:rFonts w:ascii="Calibri" w:hAnsi="Calibri"/>
          <w:sz w:val="22"/>
          <w:szCs w:val="22"/>
        </w:rPr>
        <w:t>training and a sufficient financial budget will enhance the success of integrating adaptation.</w:t>
      </w:r>
    </w:p>
    <w:p w:rsidR="001D18FC" w:rsidRPr="00341589" w:rsidRDefault="001D18FC" w:rsidP="00EE00B9">
      <w:pPr>
        <w:spacing w:before="120" w:after="120"/>
        <w:jc w:val="both"/>
        <w:rPr>
          <w:rFonts w:ascii="Calibri" w:hAnsi="Calibri"/>
          <w:sz w:val="22"/>
          <w:szCs w:val="22"/>
        </w:rPr>
      </w:pPr>
      <w:r w:rsidRPr="00341589">
        <w:rPr>
          <w:rFonts w:ascii="Calibri" w:hAnsi="Calibri"/>
          <w:sz w:val="22"/>
          <w:szCs w:val="22"/>
        </w:rPr>
        <w:t>However, there may be cases where the modification of existing policies, structures and processes are insufficient to handle the adaptation needs and the development of new instruments is required.</w:t>
      </w:r>
    </w:p>
    <w:p w:rsidR="001D18FC" w:rsidRPr="00341589" w:rsidRDefault="001D18FC" w:rsidP="00EE00B9">
      <w:pPr>
        <w:spacing w:before="120" w:after="120"/>
        <w:jc w:val="both"/>
        <w:rPr>
          <w:rFonts w:ascii="Calibri" w:hAnsi="Calibri" w:cs="Arial"/>
          <w:bCs/>
          <w:sz w:val="22"/>
          <w:szCs w:val="22"/>
        </w:rPr>
      </w:pPr>
    </w:p>
    <w:p w:rsidR="001D18FC" w:rsidRPr="00341589" w:rsidRDefault="001D18FC" w:rsidP="00EE00B9">
      <w:pPr>
        <w:spacing w:before="120" w:after="120"/>
        <w:jc w:val="both"/>
        <w:rPr>
          <w:rFonts w:ascii="Calibri" w:hAnsi="Calibri" w:cs="Arial"/>
          <w:bCs/>
          <w:sz w:val="22"/>
          <w:szCs w:val="22"/>
        </w:rPr>
      </w:pPr>
    </w:p>
    <w:p w:rsidR="001D18FC" w:rsidRPr="00341589" w:rsidRDefault="001D18FC" w:rsidP="00EE00B9">
      <w:pPr>
        <w:spacing w:before="120" w:after="120"/>
        <w:jc w:val="both"/>
        <w:rPr>
          <w:rFonts w:ascii="Calibri" w:hAnsi="Calibri" w:cs="Arial"/>
          <w:bCs/>
          <w:sz w:val="22"/>
          <w:szCs w:val="22"/>
        </w:rPr>
      </w:pPr>
      <w:r w:rsidRPr="00341589">
        <w:rPr>
          <w:rFonts w:ascii="Calibri" w:hAnsi="Calibri" w:cs="Arial"/>
          <w:bCs/>
          <w:sz w:val="22"/>
          <w:szCs w:val="22"/>
        </w:rPr>
        <w:br w:type="page"/>
        <w:t xml:space="preserve">In summary: </w:t>
      </w:r>
      <w:r w:rsidRPr="00341589">
        <w:rPr>
          <w:rFonts w:ascii="Calibri" w:hAnsi="Calibri" w:cs="Arial"/>
          <w:b/>
          <w:bCs/>
          <w:sz w:val="22"/>
          <w:szCs w:val="22"/>
          <w:u w:val="single"/>
        </w:rPr>
        <w:t>Required outputs under Sub-Task 4.2 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2054"/>
        <w:gridCol w:w="3047"/>
        <w:gridCol w:w="2993"/>
      </w:tblGrid>
      <w:tr w:rsidR="001D18FC" w:rsidRPr="00341589" w:rsidTr="00EE00B9">
        <w:tc>
          <w:tcPr>
            <w:tcW w:w="1086" w:type="dxa"/>
            <w:tcBorders>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No.</w:t>
            </w:r>
          </w:p>
        </w:tc>
        <w:tc>
          <w:tcPr>
            <w:tcW w:w="2054" w:type="dxa"/>
            <w:tcBorders>
              <w:left w:val="single" w:sz="4" w:space="0" w:color="FFFFFF"/>
              <w:righ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Date</w:t>
            </w:r>
          </w:p>
        </w:tc>
        <w:tc>
          <w:tcPr>
            <w:tcW w:w="3047"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Key outputs</w:t>
            </w:r>
          </w:p>
        </w:tc>
        <w:tc>
          <w:tcPr>
            <w:tcW w:w="2993" w:type="dxa"/>
            <w:tcBorders>
              <w:left w:val="single" w:sz="4" w:space="0" w:color="FFFFFF"/>
            </w:tcBorders>
            <w:shd w:val="clear" w:color="auto" w:fill="002060"/>
          </w:tcPr>
          <w:p w:rsidR="001D18FC" w:rsidRPr="00341589" w:rsidRDefault="001D18FC" w:rsidP="00EE00B9">
            <w:pPr>
              <w:ind w:right="-244"/>
              <w:rPr>
                <w:rFonts w:ascii="Calibri" w:hAnsi="Calibri" w:cs="Arial"/>
                <w:b/>
                <w:bCs/>
                <w:color w:val="FFFFFF"/>
              </w:rPr>
            </w:pPr>
            <w:r w:rsidRPr="00341589">
              <w:rPr>
                <w:rFonts w:ascii="Calibri" w:hAnsi="Calibri" w:cs="Arial"/>
                <w:b/>
                <w:color w:val="FFFFFF"/>
                <w:sz w:val="22"/>
                <w:szCs w:val="22"/>
              </w:rPr>
              <w:t>Observations</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1</w:t>
            </w:r>
          </w:p>
        </w:tc>
        <w:tc>
          <w:tcPr>
            <w:tcW w:w="2054" w:type="dxa"/>
          </w:tcPr>
          <w:p w:rsidR="001D18FC" w:rsidRPr="00341589" w:rsidRDefault="001D18FC" w:rsidP="008D26CE">
            <w:pPr>
              <w:ind w:right="55"/>
              <w:rPr>
                <w:rFonts w:ascii="Calibri" w:hAnsi="Calibri" w:cs="Arial"/>
              </w:rPr>
            </w:pPr>
            <w:r w:rsidRPr="00341589">
              <w:rPr>
                <w:rFonts w:ascii="Calibri" w:hAnsi="Calibri" w:cs="Arial"/>
                <w:sz w:val="22"/>
                <w:szCs w:val="22"/>
              </w:rPr>
              <w:t>November – December 2015</w:t>
            </w: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Identification of ECRAN and TAIEX experts, mission ToRs for experts</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r w:rsidR="001D18FC" w:rsidRPr="00341589" w:rsidTr="00EE00B9">
        <w:tc>
          <w:tcPr>
            <w:tcW w:w="1086" w:type="dxa"/>
          </w:tcPr>
          <w:p w:rsidR="001D18FC" w:rsidRPr="00341589" w:rsidRDefault="001D18FC" w:rsidP="00EE00B9">
            <w:pPr>
              <w:ind w:right="-244"/>
              <w:rPr>
                <w:rFonts w:ascii="Calibri" w:hAnsi="Calibri" w:cs="Arial"/>
              </w:rPr>
            </w:pPr>
            <w:r w:rsidRPr="00341589">
              <w:rPr>
                <w:rFonts w:ascii="Calibri" w:hAnsi="Calibri" w:cs="Arial"/>
                <w:sz w:val="22"/>
                <w:szCs w:val="22"/>
              </w:rPr>
              <w:t>2</w:t>
            </w:r>
          </w:p>
        </w:tc>
        <w:tc>
          <w:tcPr>
            <w:tcW w:w="2054" w:type="dxa"/>
          </w:tcPr>
          <w:p w:rsidR="001D18FC" w:rsidRPr="00341589" w:rsidRDefault="001D18FC" w:rsidP="00EE00B9">
            <w:pPr>
              <w:ind w:right="55"/>
              <w:rPr>
                <w:rFonts w:ascii="Calibri" w:hAnsi="Calibri" w:cs="Arial"/>
              </w:rPr>
            </w:pPr>
            <w:r w:rsidRPr="00341589">
              <w:rPr>
                <w:rFonts w:ascii="Calibri" w:hAnsi="Calibri" w:cs="Arial"/>
                <w:sz w:val="22"/>
                <w:szCs w:val="22"/>
              </w:rPr>
              <w:t>January  – June 2016</w:t>
            </w:r>
          </w:p>
          <w:p w:rsidR="001D18FC" w:rsidRPr="00341589" w:rsidRDefault="001D18FC" w:rsidP="00EE00B9">
            <w:pPr>
              <w:ind w:right="-244"/>
              <w:rPr>
                <w:rFonts w:ascii="Calibri" w:hAnsi="Calibri" w:cs="Arial"/>
              </w:rPr>
            </w:pPr>
          </w:p>
        </w:tc>
        <w:tc>
          <w:tcPr>
            <w:tcW w:w="3047" w:type="dxa"/>
          </w:tcPr>
          <w:p w:rsidR="001D18FC" w:rsidRPr="00341589" w:rsidRDefault="001D18FC" w:rsidP="00EE00B9">
            <w:pPr>
              <w:rPr>
                <w:rFonts w:ascii="Calibri" w:hAnsi="Calibri" w:cs="Arial"/>
              </w:rPr>
            </w:pPr>
            <w:r w:rsidRPr="00341589">
              <w:rPr>
                <w:rFonts w:ascii="Calibri" w:hAnsi="Calibri" w:cs="Arial"/>
                <w:sz w:val="22"/>
                <w:szCs w:val="22"/>
              </w:rPr>
              <w:t>Guidelines on the legal and institutional modalities for adaptation implementation in the region</w:t>
            </w:r>
          </w:p>
        </w:tc>
        <w:tc>
          <w:tcPr>
            <w:tcW w:w="2993" w:type="dxa"/>
          </w:tcPr>
          <w:p w:rsidR="001D18FC" w:rsidRPr="00341589" w:rsidRDefault="001D18FC" w:rsidP="00EE00B9">
            <w:pPr>
              <w:rPr>
                <w:rFonts w:ascii="Calibri" w:hAnsi="Calibri" w:cs="Arial"/>
              </w:rPr>
            </w:pPr>
            <w:r w:rsidRPr="00341589">
              <w:rPr>
                <w:rFonts w:ascii="Calibri" w:hAnsi="Calibri" w:cs="Arial"/>
                <w:sz w:val="22"/>
                <w:szCs w:val="22"/>
              </w:rPr>
              <w:t>NA</w:t>
            </w:r>
          </w:p>
        </w:tc>
      </w:tr>
    </w:tbl>
    <w:p w:rsidR="001D18FC" w:rsidRPr="00341589" w:rsidRDefault="001D18FC" w:rsidP="00304F24">
      <w:pPr>
        <w:tabs>
          <w:tab w:val="left" w:pos="284"/>
        </w:tabs>
        <w:spacing w:before="120" w:after="120"/>
        <w:ind w:right="-244"/>
        <w:jc w:val="both"/>
        <w:rPr>
          <w:rFonts w:ascii="Calibri" w:hAnsi="Calibri" w:cs="Arial"/>
          <w:sz w:val="22"/>
        </w:rPr>
      </w:pPr>
    </w:p>
    <w:p w:rsidR="001D18FC" w:rsidRPr="00341589" w:rsidRDefault="001D18FC" w:rsidP="00E967F0">
      <w:pPr>
        <w:pStyle w:val="Heading2"/>
        <w:rPr>
          <w:u w:val="single"/>
        </w:rPr>
      </w:pPr>
      <w:bookmarkStart w:id="66" w:name="_Toc373773055"/>
      <w:r w:rsidRPr="00341589">
        <w:t>Summary of timing of activities in this working Group Nr 4 (Climate Adaptation)</w:t>
      </w:r>
      <w:bookmarkEnd w:id="66"/>
      <w:r w:rsidRPr="00341589">
        <w:t xml:space="preserve"> </w:t>
      </w:r>
    </w:p>
    <w:p w:rsidR="001D18FC" w:rsidRPr="00341589" w:rsidRDefault="001D18FC" w:rsidP="00AF0784">
      <w:pPr>
        <w:pStyle w:val="RENANormal"/>
        <w:spacing w:after="0"/>
        <w:rPr>
          <w:rFonts w:ascii="Calibri" w:hAnsi="Calibri"/>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02"/>
        <w:gridCol w:w="603"/>
        <w:gridCol w:w="602"/>
        <w:gridCol w:w="603"/>
        <w:gridCol w:w="602"/>
        <w:gridCol w:w="603"/>
        <w:gridCol w:w="602"/>
        <w:gridCol w:w="603"/>
        <w:gridCol w:w="602"/>
        <w:gridCol w:w="603"/>
        <w:gridCol w:w="602"/>
        <w:gridCol w:w="603"/>
      </w:tblGrid>
      <w:tr w:rsidR="001D18FC" w:rsidRPr="00341589" w:rsidTr="00B11BBA">
        <w:tc>
          <w:tcPr>
            <w:tcW w:w="2835" w:type="dxa"/>
            <w:shd w:val="clear" w:color="auto" w:fill="E6E6E6"/>
          </w:tcPr>
          <w:p w:rsidR="001D18FC" w:rsidRPr="00341589" w:rsidRDefault="001D18FC" w:rsidP="00B11BBA">
            <w:pPr>
              <w:pStyle w:val="RENANormal"/>
              <w:spacing w:after="0"/>
              <w:rPr>
                <w:rFonts w:ascii="Calibri" w:hAnsi="Calibri"/>
                <w:sz w:val="20"/>
                <w:szCs w:val="20"/>
              </w:rPr>
            </w:pPr>
          </w:p>
        </w:tc>
        <w:tc>
          <w:tcPr>
            <w:tcW w:w="2410" w:type="dxa"/>
            <w:gridSpan w:val="4"/>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2014</w:t>
            </w:r>
          </w:p>
        </w:tc>
        <w:tc>
          <w:tcPr>
            <w:tcW w:w="2410" w:type="dxa"/>
            <w:gridSpan w:val="4"/>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2015</w:t>
            </w:r>
          </w:p>
        </w:tc>
        <w:tc>
          <w:tcPr>
            <w:tcW w:w="2410" w:type="dxa"/>
            <w:gridSpan w:val="4"/>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2016</w:t>
            </w:r>
          </w:p>
        </w:tc>
      </w:tr>
      <w:tr w:rsidR="001D18FC" w:rsidRPr="00341589" w:rsidTr="00B11BBA">
        <w:tc>
          <w:tcPr>
            <w:tcW w:w="2835" w:type="dxa"/>
            <w:shd w:val="clear" w:color="auto" w:fill="E6E6E6"/>
          </w:tcPr>
          <w:p w:rsidR="001D18FC" w:rsidRPr="00341589" w:rsidRDefault="001D18FC" w:rsidP="00B11BBA">
            <w:pPr>
              <w:pStyle w:val="RENANormal"/>
              <w:spacing w:after="0"/>
              <w:rPr>
                <w:rFonts w:ascii="Calibri" w:hAnsi="Calibri"/>
                <w:sz w:val="20"/>
                <w:szCs w:val="20"/>
              </w:rPr>
            </w:pPr>
          </w:p>
        </w:tc>
        <w:tc>
          <w:tcPr>
            <w:tcW w:w="602"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Q4</w:t>
            </w:r>
          </w:p>
        </w:tc>
        <w:tc>
          <w:tcPr>
            <w:tcW w:w="602"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Q4</w:t>
            </w:r>
          </w:p>
        </w:tc>
        <w:tc>
          <w:tcPr>
            <w:tcW w:w="602"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Q1</w:t>
            </w:r>
          </w:p>
        </w:tc>
        <w:tc>
          <w:tcPr>
            <w:tcW w:w="603"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Q2</w:t>
            </w:r>
          </w:p>
        </w:tc>
        <w:tc>
          <w:tcPr>
            <w:tcW w:w="602"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Q3</w:t>
            </w:r>
          </w:p>
        </w:tc>
        <w:tc>
          <w:tcPr>
            <w:tcW w:w="603"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Q4</w:t>
            </w:r>
          </w:p>
        </w:tc>
      </w:tr>
      <w:tr w:rsidR="001D18FC" w:rsidRPr="00341589" w:rsidTr="00AF0784">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4.1 A. High Level ECRAN Climate Adapt Seminar</w:t>
            </w:r>
          </w:p>
        </w:tc>
        <w:tc>
          <w:tcPr>
            <w:tcW w:w="602" w:type="dxa"/>
            <w:shd w:val="clear" w:color="auto" w:fill="92D050"/>
          </w:tcPr>
          <w:p w:rsidR="001D18FC" w:rsidRPr="00341589" w:rsidRDefault="001D18FC" w:rsidP="00B11BBA">
            <w:pPr>
              <w:pStyle w:val="RENANormal"/>
              <w:spacing w:after="0"/>
              <w:jc w:val="center"/>
              <w:rPr>
                <w:rFonts w:ascii="Calibri" w:hAnsi="Calibri"/>
                <w:i/>
                <w:sz w:val="20"/>
                <w:szCs w:val="20"/>
              </w:rPr>
            </w:pPr>
          </w:p>
        </w:tc>
        <w:tc>
          <w:tcPr>
            <w:tcW w:w="603" w:type="dxa"/>
            <w:shd w:val="clear" w:color="auto" w:fill="92D050"/>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AS</w:t>
            </w: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r>
      <w:tr w:rsidR="001D18FC" w:rsidRPr="00341589" w:rsidTr="00AF0784">
        <w:tc>
          <w:tcPr>
            <w:tcW w:w="2835" w:type="dxa"/>
          </w:tcPr>
          <w:p w:rsidR="001D18FC" w:rsidRPr="00341589" w:rsidRDefault="001D18FC" w:rsidP="00AF0784">
            <w:pPr>
              <w:pStyle w:val="RENANormal"/>
              <w:spacing w:after="0"/>
              <w:rPr>
                <w:rFonts w:ascii="Calibri" w:hAnsi="Calibri"/>
                <w:sz w:val="20"/>
                <w:szCs w:val="20"/>
              </w:rPr>
            </w:pPr>
            <w:r w:rsidRPr="00341589">
              <w:rPr>
                <w:rFonts w:ascii="Calibri" w:hAnsi="Calibri"/>
                <w:sz w:val="20"/>
                <w:szCs w:val="20"/>
              </w:rPr>
              <w:t xml:space="preserve">Task 4.1 B.  Regional training risks / vulnerability assessments </w:t>
            </w:r>
          </w:p>
        </w:tc>
        <w:tc>
          <w:tcPr>
            <w:tcW w:w="602" w:type="dxa"/>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TNA</w:t>
            </w:r>
          </w:p>
        </w:tc>
        <w:tc>
          <w:tcPr>
            <w:tcW w:w="603" w:type="dxa"/>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TNA</w:t>
            </w:r>
          </w:p>
        </w:tc>
        <w:tc>
          <w:tcPr>
            <w:tcW w:w="602" w:type="dxa"/>
          </w:tcPr>
          <w:p w:rsidR="001D18FC" w:rsidRPr="00341589" w:rsidRDefault="001D18FC" w:rsidP="00B11BBA">
            <w:pPr>
              <w:pStyle w:val="RENANormal"/>
              <w:spacing w:after="0"/>
              <w:jc w:val="center"/>
              <w:rPr>
                <w:rFonts w:ascii="Calibri" w:hAnsi="Calibri"/>
                <w:i/>
                <w:sz w:val="20"/>
                <w:szCs w:val="20"/>
              </w:rPr>
            </w:pPr>
          </w:p>
        </w:tc>
        <w:tc>
          <w:tcPr>
            <w:tcW w:w="603" w:type="dxa"/>
          </w:tcPr>
          <w:p w:rsidR="001D18FC" w:rsidRPr="00341589" w:rsidRDefault="001D18FC" w:rsidP="00B11BBA">
            <w:pPr>
              <w:pStyle w:val="RENANormal"/>
              <w:spacing w:after="0"/>
              <w:rPr>
                <w:rFonts w:ascii="Calibri" w:hAnsi="Calibri"/>
                <w:i/>
                <w:sz w:val="20"/>
                <w:szCs w:val="20"/>
              </w:rPr>
            </w:pPr>
            <w:r w:rsidRPr="00341589">
              <w:rPr>
                <w:rFonts w:ascii="Calibri" w:hAnsi="Calibri"/>
                <w:i/>
                <w:sz w:val="20"/>
                <w:szCs w:val="20"/>
              </w:rPr>
              <w:t>WS1</w:t>
            </w:r>
          </w:p>
        </w:tc>
        <w:tc>
          <w:tcPr>
            <w:tcW w:w="602" w:type="dxa"/>
          </w:tcPr>
          <w:p w:rsidR="001D18FC" w:rsidRPr="00341589" w:rsidRDefault="001D18FC" w:rsidP="00B11BBA">
            <w:pPr>
              <w:pStyle w:val="RENANormal"/>
              <w:spacing w:after="0"/>
              <w:rPr>
                <w:rFonts w:ascii="Calibri" w:hAnsi="Calibri"/>
                <w:i/>
                <w:sz w:val="20"/>
                <w:szCs w:val="20"/>
              </w:rPr>
            </w:pPr>
            <w:r w:rsidRPr="00341589">
              <w:rPr>
                <w:rFonts w:ascii="Calibri" w:hAnsi="Calibri"/>
                <w:i/>
                <w:sz w:val="20"/>
                <w:szCs w:val="20"/>
              </w:rPr>
              <w:t>WS2</w:t>
            </w:r>
          </w:p>
        </w:tc>
        <w:tc>
          <w:tcPr>
            <w:tcW w:w="603" w:type="dxa"/>
          </w:tcPr>
          <w:p w:rsidR="001D18FC" w:rsidRPr="00341589" w:rsidRDefault="001D18FC" w:rsidP="00B11BBA">
            <w:pPr>
              <w:pStyle w:val="RENANormal"/>
              <w:spacing w:after="0"/>
              <w:rPr>
                <w:rFonts w:ascii="Calibri" w:hAnsi="Calibri"/>
                <w:i/>
                <w:sz w:val="20"/>
                <w:szCs w:val="20"/>
              </w:rPr>
            </w:pPr>
          </w:p>
        </w:tc>
        <w:tc>
          <w:tcPr>
            <w:tcW w:w="602" w:type="dxa"/>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WS3</w:t>
            </w: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r>
      <w:tr w:rsidR="001D18FC" w:rsidRPr="00341589" w:rsidTr="008D26CE">
        <w:tc>
          <w:tcPr>
            <w:tcW w:w="2835" w:type="dxa"/>
          </w:tcPr>
          <w:p w:rsidR="001D18FC" w:rsidRPr="00341589" w:rsidRDefault="001D18FC" w:rsidP="002374B4">
            <w:pPr>
              <w:pStyle w:val="RENANormal"/>
              <w:spacing w:after="0"/>
              <w:rPr>
                <w:rFonts w:ascii="Calibri" w:hAnsi="Calibri"/>
                <w:sz w:val="20"/>
                <w:szCs w:val="20"/>
              </w:rPr>
            </w:pPr>
            <w:r w:rsidRPr="00341589">
              <w:rPr>
                <w:rFonts w:ascii="Calibri" w:hAnsi="Calibri"/>
                <w:sz w:val="20"/>
                <w:szCs w:val="20"/>
              </w:rPr>
              <w:t xml:space="preserve">Task 4.2 A. Prioritise adaptation needs </w:t>
            </w: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i/>
                <w:sz w:val="20"/>
                <w:szCs w:val="20"/>
              </w:rPr>
            </w:pPr>
          </w:p>
        </w:tc>
        <w:tc>
          <w:tcPr>
            <w:tcW w:w="602" w:type="dxa"/>
            <w:shd w:val="clear" w:color="auto" w:fill="92D050"/>
          </w:tcPr>
          <w:p w:rsidR="001D18FC" w:rsidRPr="00341589" w:rsidRDefault="001D18FC" w:rsidP="007207FB">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7207FB">
            <w:pPr>
              <w:pStyle w:val="RENANormal"/>
              <w:spacing w:after="0"/>
              <w:jc w:val="center"/>
              <w:rPr>
                <w:rFonts w:ascii="Calibri" w:hAnsi="Calibri"/>
                <w:i/>
                <w:sz w:val="20"/>
                <w:szCs w:val="20"/>
              </w:rPr>
            </w:pPr>
            <w:r w:rsidRPr="00341589">
              <w:rPr>
                <w:rFonts w:ascii="Calibri" w:hAnsi="Calibri"/>
                <w:i/>
                <w:sz w:val="20"/>
                <w:szCs w:val="20"/>
              </w:rPr>
              <w:t>R1</w:t>
            </w:r>
          </w:p>
        </w:tc>
        <w:tc>
          <w:tcPr>
            <w:tcW w:w="602" w:type="dxa"/>
          </w:tcPr>
          <w:p w:rsidR="001D18FC" w:rsidRPr="00341589" w:rsidRDefault="001D18FC" w:rsidP="00B11BBA">
            <w:pPr>
              <w:pStyle w:val="RENANormal"/>
              <w:spacing w:after="0"/>
              <w:jc w:val="center"/>
              <w:rPr>
                <w:rFonts w:ascii="Calibri" w:hAnsi="Calibri"/>
                <w:i/>
                <w:sz w:val="20"/>
                <w:szCs w:val="20"/>
              </w:rPr>
            </w:pPr>
          </w:p>
        </w:tc>
        <w:tc>
          <w:tcPr>
            <w:tcW w:w="603" w:type="dxa"/>
          </w:tcPr>
          <w:p w:rsidR="001D18FC" w:rsidRPr="00341589" w:rsidRDefault="001D18FC" w:rsidP="00B11BBA">
            <w:pPr>
              <w:pStyle w:val="RENANormal"/>
              <w:spacing w:after="0"/>
              <w:jc w:val="center"/>
              <w:rPr>
                <w:rFonts w:ascii="Calibri" w:hAnsi="Calibri"/>
                <w:i/>
                <w:sz w:val="20"/>
                <w:szCs w:val="20"/>
              </w:rPr>
            </w:pPr>
          </w:p>
        </w:tc>
        <w:tc>
          <w:tcPr>
            <w:tcW w:w="602" w:type="dxa"/>
          </w:tcPr>
          <w:p w:rsidR="001D18FC" w:rsidRPr="00341589" w:rsidRDefault="001D18FC" w:rsidP="00B11BBA">
            <w:pPr>
              <w:pStyle w:val="RENANormal"/>
              <w:spacing w:after="0"/>
              <w:jc w:val="center"/>
              <w:rPr>
                <w:rFonts w:ascii="Calibri" w:hAnsi="Calibri"/>
                <w:i/>
                <w:sz w:val="20"/>
                <w:szCs w:val="20"/>
              </w:rPr>
            </w:pPr>
          </w:p>
        </w:tc>
        <w:tc>
          <w:tcPr>
            <w:tcW w:w="603" w:type="dxa"/>
          </w:tcPr>
          <w:p w:rsidR="001D18FC" w:rsidRPr="00341589" w:rsidRDefault="001D18FC" w:rsidP="00B11BBA">
            <w:pPr>
              <w:pStyle w:val="RENANormal"/>
              <w:spacing w:after="0"/>
              <w:jc w:val="center"/>
              <w:rPr>
                <w:rFonts w:ascii="Calibri" w:hAnsi="Calibri"/>
                <w:i/>
                <w:sz w:val="20"/>
                <w:szCs w:val="20"/>
              </w:rPr>
            </w:pPr>
          </w:p>
        </w:tc>
        <w:tc>
          <w:tcPr>
            <w:tcW w:w="602" w:type="dxa"/>
          </w:tcPr>
          <w:p w:rsidR="001D18FC" w:rsidRPr="00341589" w:rsidRDefault="001D18FC" w:rsidP="00B11BBA">
            <w:pPr>
              <w:pStyle w:val="RENANormal"/>
              <w:spacing w:after="0"/>
              <w:jc w:val="center"/>
              <w:rPr>
                <w:rFonts w:ascii="Calibri" w:hAnsi="Calibri"/>
                <w:i/>
                <w:sz w:val="20"/>
                <w:szCs w:val="20"/>
              </w:rPr>
            </w:pPr>
          </w:p>
        </w:tc>
        <w:tc>
          <w:tcPr>
            <w:tcW w:w="603" w:type="dxa"/>
          </w:tcPr>
          <w:p w:rsidR="001D18FC" w:rsidRPr="00341589" w:rsidRDefault="001D18FC" w:rsidP="00B11BBA">
            <w:pPr>
              <w:pStyle w:val="RENANormal"/>
              <w:spacing w:after="0"/>
              <w:jc w:val="center"/>
              <w:rPr>
                <w:rFonts w:ascii="Calibri" w:hAnsi="Calibri"/>
                <w: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r>
      <w:tr w:rsidR="001D18FC" w:rsidRPr="00341589" w:rsidTr="008D26CE">
        <w:tc>
          <w:tcPr>
            <w:tcW w:w="2835" w:type="dxa"/>
          </w:tcPr>
          <w:p w:rsidR="001D18FC" w:rsidRPr="00341589" w:rsidRDefault="001D18FC" w:rsidP="002374B4">
            <w:pPr>
              <w:pStyle w:val="RENANormal"/>
              <w:spacing w:after="0"/>
              <w:rPr>
                <w:rFonts w:ascii="Calibri" w:hAnsi="Calibri"/>
                <w:sz w:val="20"/>
                <w:szCs w:val="20"/>
              </w:rPr>
            </w:pPr>
            <w:r w:rsidRPr="00341589">
              <w:rPr>
                <w:rFonts w:ascii="Calibri" w:hAnsi="Calibri"/>
                <w:sz w:val="20"/>
                <w:szCs w:val="20"/>
              </w:rPr>
              <w:t xml:space="preserve">Task 4.2 B Identify adaptation options </w:t>
            </w: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i/>
                <w:sz w:val="20"/>
                <w:szCs w:val="20"/>
              </w:rPr>
            </w:pPr>
          </w:p>
        </w:tc>
        <w:tc>
          <w:tcPr>
            <w:tcW w:w="603" w:type="dxa"/>
          </w:tcPr>
          <w:p w:rsidR="001D18FC" w:rsidRPr="00341589" w:rsidRDefault="001D18FC" w:rsidP="008D26CE">
            <w:pPr>
              <w:pStyle w:val="RENANormal"/>
              <w:spacing w:after="0"/>
              <w:rPr>
                <w:rFonts w:ascii="Calibri" w:hAnsi="Calibri"/>
                <w:i/>
                <w:sz w:val="20"/>
                <w:szCs w:val="20"/>
              </w:rPr>
            </w:pPr>
          </w:p>
        </w:tc>
        <w:tc>
          <w:tcPr>
            <w:tcW w:w="602" w:type="dxa"/>
            <w:shd w:val="clear" w:color="auto" w:fill="92D050"/>
          </w:tcPr>
          <w:p w:rsidR="001D18FC" w:rsidRPr="00341589" w:rsidRDefault="001D18FC" w:rsidP="00B11BBA">
            <w:pPr>
              <w:pStyle w:val="RENANormal"/>
              <w:spacing w:after="0"/>
              <w:jc w:val="center"/>
              <w:rPr>
                <w:rFonts w:ascii="Calibri" w:hAnsi="Calibri"/>
                <w:i/>
                <w:sz w:val="20"/>
                <w:szCs w:val="20"/>
              </w:rPr>
            </w:pPr>
          </w:p>
        </w:tc>
        <w:tc>
          <w:tcPr>
            <w:tcW w:w="603" w:type="dxa"/>
            <w:shd w:val="clear" w:color="auto" w:fill="92D050"/>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R2</w:t>
            </w:r>
          </w:p>
        </w:tc>
        <w:tc>
          <w:tcPr>
            <w:tcW w:w="602" w:type="dxa"/>
          </w:tcPr>
          <w:p w:rsidR="001D18FC" w:rsidRPr="00341589" w:rsidRDefault="001D18FC" w:rsidP="00B11BBA">
            <w:pPr>
              <w:pStyle w:val="RENANormal"/>
              <w:spacing w:after="0"/>
              <w:jc w:val="center"/>
              <w:rPr>
                <w:rFonts w:ascii="Calibri" w:hAnsi="Calibri"/>
                <w:i/>
                <w:sz w:val="20"/>
                <w:szCs w:val="20"/>
              </w:rPr>
            </w:pPr>
          </w:p>
        </w:tc>
        <w:tc>
          <w:tcPr>
            <w:tcW w:w="603" w:type="dxa"/>
          </w:tcPr>
          <w:p w:rsidR="001D18FC" w:rsidRPr="00341589" w:rsidRDefault="001D18FC" w:rsidP="00B11BBA">
            <w:pPr>
              <w:pStyle w:val="RENANormal"/>
              <w:spacing w:after="0"/>
              <w:jc w:val="center"/>
              <w:rPr>
                <w:rFonts w:ascii="Calibri" w:hAnsi="Calibri"/>
                <w:i/>
                <w:sz w:val="20"/>
                <w:szCs w:val="20"/>
              </w:rPr>
            </w:pPr>
          </w:p>
        </w:tc>
        <w:tc>
          <w:tcPr>
            <w:tcW w:w="602" w:type="dxa"/>
          </w:tcPr>
          <w:p w:rsidR="001D18FC" w:rsidRPr="00341589" w:rsidRDefault="001D18FC" w:rsidP="00B11BBA">
            <w:pPr>
              <w:pStyle w:val="RENANormal"/>
              <w:spacing w:after="0"/>
              <w:jc w:val="center"/>
              <w:rPr>
                <w:rFonts w:ascii="Calibri" w:hAnsi="Calibri"/>
                <w:i/>
                <w:sz w:val="20"/>
                <w:szCs w:val="20"/>
              </w:rPr>
            </w:pPr>
          </w:p>
        </w:tc>
        <w:tc>
          <w:tcPr>
            <w:tcW w:w="603" w:type="dxa"/>
          </w:tcPr>
          <w:p w:rsidR="001D18FC" w:rsidRPr="00341589" w:rsidRDefault="001D18FC" w:rsidP="00B11BBA">
            <w:pPr>
              <w:pStyle w:val="RENANormal"/>
              <w:spacing w:after="0"/>
              <w:jc w:val="center"/>
              <w:rPr>
                <w:rFonts w:ascii="Calibri" w:hAnsi="Calibri"/>
                <w: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r>
      <w:tr w:rsidR="001D18FC" w:rsidRPr="00341589" w:rsidTr="008D26CE">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4.2 C. Prioritise adaptation options </w:t>
            </w: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i/>
                <w:sz w:val="20"/>
                <w:szCs w:val="20"/>
              </w:rPr>
            </w:pPr>
          </w:p>
        </w:tc>
        <w:tc>
          <w:tcPr>
            <w:tcW w:w="602" w:type="dxa"/>
            <w:shd w:val="clear" w:color="auto" w:fill="92D050"/>
          </w:tcPr>
          <w:p w:rsidR="001D18FC" w:rsidRPr="00341589" w:rsidRDefault="001D18FC" w:rsidP="00B11BBA">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B11BBA">
            <w:pPr>
              <w:pStyle w:val="RENANormal"/>
              <w:spacing w:after="0"/>
              <w:jc w:val="center"/>
              <w:rPr>
                <w:rFonts w:ascii="Calibri" w:hAnsi="Calibri"/>
                <w:sz w:val="20"/>
                <w:szCs w:val="20"/>
              </w:rPr>
            </w:pPr>
            <w:r w:rsidRPr="00341589">
              <w:rPr>
                <w:rFonts w:ascii="Calibri" w:hAnsi="Calibri"/>
                <w:i/>
                <w:sz w:val="20"/>
                <w:szCs w:val="20"/>
              </w:rPr>
              <w:t>R3</w:t>
            </w: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r>
      <w:tr w:rsidR="001D18FC" w:rsidRPr="00341589" w:rsidTr="008D26CE">
        <w:tc>
          <w:tcPr>
            <w:tcW w:w="2835" w:type="dxa"/>
          </w:tcPr>
          <w:p w:rsidR="001D18FC" w:rsidRPr="00341589" w:rsidRDefault="001D18FC" w:rsidP="002374B4">
            <w:pPr>
              <w:pStyle w:val="RENANormal"/>
              <w:spacing w:after="0"/>
              <w:rPr>
                <w:rFonts w:ascii="Calibri" w:hAnsi="Calibri"/>
                <w:sz w:val="20"/>
                <w:szCs w:val="20"/>
              </w:rPr>
            </w:pPr>
            <w:r w:rsidRPr="00341589">
              <w:rPr>
                <w:rFonts w:ascii="Calibri" w:hAnsi="Calibri"/>
                <w:sz w:val="20"/>
                <w:szCs w:val="20"/>
              </w:rPr>
              <w:t xml:space="preserve">Task 4.2 D. Required policy (changes) </w:t>
            </w:r>
          </w:p>
        </w:tc>
        <w:tc>
          <w:tcPr>
            <w:tcW w:w="602" w:type="dxa"/>
          </w:tcPr>
          <w:p w:rsidR="001D18FC" w:rsidRPr="00341589" w:rsidRDefault="001D18FC" w:rsidP="00B11BBA">
            <w:pPr>
              <w:pStyle w:val="RENANormal"/>
              <w:spacing w:after="0"/>
              <w:jc w:val="center"/>
              <w:rPr>
                <w:rFonts w:ascii="Calibri" w:hAnsi="Calibri"/>
                <w: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i/>
                <w:sz w:val="18"/>
                <w:szCs w:val="18"/>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i/>
                <w:sz w:val="20"/>
                <w:szCs w:val="20"/>
              </w:rPr>
            </w:pPr>
          </w:p>
        </w:tc>
        <w:tc>
          <w:tcPr>
            <w:tcW w:w="602" w:type="dxa"/>
            <w:shd w:val="clear" w:color="auto" w:fill="92D050"/>
          </w:tcPr>
          <w:p w:rsidR="001D18FC" w:rsidRPr="00341589" w:rsidRDefault="001D18FC" w:rsidP="00B11BBA">
            <w:pPr>
              <w:pStyle w:val="RENANormal"/>
              <w:spacing w:after="0"/>
              <w:jc w:val="center"/>
              <w:rPr>
                <w:rFonts w:ascii="Calibri" w:hAnsi="Calibri"/>
                <w:sz w:val="20"/>
                <w:szCs w:val="20"/>
              </w:rPr>
            </w:pPr>
          </w:p>
        </w:tc>
        <w:tc>
          <w:tcPr>
            <w:tcW w:w="603" w:type="dxa"/>
            <w:shd w:val="clear" w:color="auto" w:fill="92D050"/>
          </w:tcPr>
          <w:p w:rsidR="001D18FC" w:rsidRPr="00341589" w:rsidRDefault="001D18FC" w:rsidP="00B11BBA">
            <w:pPr>
              <w:pStyle w:val="RENANormal"/>
              <w:spacing w:after="0"/>
              <w:jc w:val="center"/>
              <w:rPr>
                <w:rFonts w:ascii="Calibri" w:hAnsi="Calibri"/>
                <w:sz w:val="20"/>
                <w:szCs w:val="20"/>
              </w:rPr>
            </w:pPr>
            <w:r w:rsidRPr="00341589">
              <w:rPr>
                <w:rFonts w:ascii="Calibri" w:hAnsi="Calibri"/>
                <w:i/>
                <w:sz w:val="20"/>
                <w:szCs w:val="20"/>
              </w:rPr>
              <w:t>R4</w:t>
            </w:r>
          </w:p>
        </w:tc>
        <w:tc>
          <w:tcPr>
            <w:tcW w:w="602" w:type="dxa"/>
          </w:tcPr>
          <w:p w:rsidR="001D18FC" w:rsidRPr="00341589" w:rsidRDefault="001D18FC" w:rsidP="00B11BBA">
            <w:pPr>
              <w:pStyle w:val="RENANormal"/>
              <w:spacing w:after="0"/>
              <w:jc w:val="center"/>
              <w:rPr>
                <w:rFonts w:ascii="Calibri" w:hAnsi="Calibri"/>
                <w:sz w:val="20"/>
                <w:szCs w:val="20"/>
              </w:rPr>
            </w:pPr>
          </w:p>
        </w:tc>
        <w:tc>
          <w:tcPr>
            <w:tcW w:w="603" w:type="dxa"/>
          </w:tcPr>
          <w:p w:rsidR="001D18FC" w:rsidRPr="00341589" w:rsidRDefault="001D18FC" w:rsidP="00B11BBA">
            <w:pPr>
              <w:pStyle w:val="RENANormal"/>
              <w:spacing w:after="0"/>
              <w:jc w:val="center"/>
              <w:rPr>
                <w:rFonts w:ascii="Calibri" w:hAnsi="Calibri"/>
                <w:sz w:val="20"/>
                <w:szCs w:val="20"/>
              </w:rPr>
            </w:pPr>
          </w:p>
        </w:tc>
      </w:tr>
    </w:tbl>
    <w:p w:rsidR="001D18FC" w:rsidRPr="00341589" w:rsidRDefault="001D18FC" w:rsidP="00AF0784">
      <w:pPr>
        <w:pStyle w:val="RENANormal"/>
        <w:spacing w:after="0"/>
        <w:rPr>
          <w:rFonts w:ascii="Calibri" w:hAnsi="Calibri"/>
        </w:rPr>
      </w:pPr>
    </w:p>
    <w:p w:rsidR="001D18FC" w:rsidRPr="00341589" w:rsidRDefault="001D18FC" w:rsidP="00AF0784">
      <w:pPr>
        <w:ind w:left="720"/>
        <w:rPr>
          <w:rFonts w:ascii="Calibri" w:hAnsi="Calibri"/>
          <w:i/>
          <w:sz w:val="20"/>
          <w:szCs w:val="20"/>
        </w:rPr>
      </w:pPr>
      <w:r w:rsidRPr="00341589">
        <w:rPr>
          <w:rFonts w:ascii="Calibri" w:hAnsi="Calibri"/>
          <w:i/>
          <w:sz w:val="20"/>
          <w:szCs w:val="20"/>
        </w:rPr>
        <w:t>AS = High Level Adapt Seminar</w:t>
      </w:r>
    </w:p>
    <w:p w:rsidR="001D18FC" w:rsidRPr="00341589" w:rsidRDefault="001D18FC" w:rsidP="00AF0784">
      <w:pPr>
        <w:ind w:left="720"/>
        <w:rPr>
          <w:rFonts w:ascii="Calibri" w:hAnsi="Calibri"/>
          <w:i/>
          <w:sz w:val="20"/>
          <w:szCs w:val="20"/>
        </w:rPr>
      </w:pPr>
      <w:r w:rsidRPr="00341589">
        <w:rPr>
          <w:rFonts w:ascii="Calibri" w:hAnsi="Calibri"/>
          <w:i/>
          <w:sz w:val="20"/>
          <w:szCs w:val="20"/>
        </w:rPr>
        <w:t>WS = Training workshop</w:t>
      </w:r>
    </w:p>
    <w:p w:rsidR="001D18FC" w:rsidRPr="00341589" w:rsidRDefault="001D18FC" w:rsidP="00AF0784">
      <w:pPr>
        <w:ind w:left="720"/>
        <w:rPr>
          <w:rFonts w:ascii="Calibri" w:hAnsi="Calibri"/>
          <w:i/>
          <w:sz w:val="20"/>
          <w:szCs w:val="20"/>
        </w:rPr>
      </w:pPr>
      <w:r w:rsidRPr="00341589">
        <w:rPr>
          <w:rFonts w:ascii="Calibri" w:hAnsi="Calibri"/>
          <w:i/>
          <w:sz w:val="20"/>
          <w:szCs w:val="20"/>
        </w:rPr>
        <w:t xml:space="preserve">R = Regional Adaptation Exercise Reports </w:t>
      </w:r>
    </w:p>
    <w:p w:rsidR="001D18FC" w:rsidRPr="00341589" w:rsidRDefault="001D18FC" w:rsidP="00AF0784">
      <w:pPr>
        <w:ind w:left="720"/>
        <w:rPr>
          <w:rFonts w:ascii="Calibri" w:hAnsi="Calibri"/>
          <w:i/>
          <w:sz w:val="20"/>
          <w:szCs w:val="20"/>
        </w:rPr>
      </w:pPr>
    </w:p>
    <w:p w:rsidR="001D18FC" w:rsidRPr="00341589" w:rsidRDefault="001D18FC" w:rsidP="00AF0784">
      <w:pPr>
        <w:rPr>
          <w:rFonts w:ascii="Calibri" w:hAnsi="Calibri"/>
          <w:b/>
          <w:sz w:val="22"/>
          <w:szCs w:val="22"/>
        </w:rPr>
      </w:pPr>
    </w:p>
    <w:p w:rsidR="001D18FC" w:rsidRPr="00341589" w:rsidRDefault="001D18FC" w:rsidP="00AF0784">
      <w:pPr>
        <w:jc w:val="both"/>
        <w:rPr>
          <w:rFonts w:ascii="Calibri" w:hAnsi="Calibri"/>
          <w:b/>
          <w:sz w:val="22"/>
          <w:szCs w:val="22"/>
        </w:rPr>
      </w:pPr>
      <w:r w:rsidRPr="00341589">
        <w:rPr>
          <w:rFonts w:ascii="Calibri" w:hAnsi="Calibri"/>
          <w:b/>
          <w:sz w:val="22"/>
          <w:szCs w:val="22"/>
        </w:rPr>
        <w:t>Please note that timing of events will consider combining events of different activities to take into account the current limited absorption capacity in beneficiaries</w:t>
      </w:r>
    </w:p>
    <w:p w:rsidR="001D18FC" w:rsidRPr="00341589" w:rsidRDefault="001D18FC" w:rsidP="00304F24">
      <w:pPr>
        <w:tabs>
          <w:tab w:val="left" w:pos="284"/>
        </w:tabs>
        <w:spacing w:before="120" w:after="120"/>
        <w:ind w:right="-244"/>
        <w:jc w:val="both"/>
        <w:rPr>
          <w:rFonts w:ascii="Calibri" w:hAnsi="Calibri" w:cs="Arial"/>
          <w:sz w:val="22"/>
        </w:rPr>
      </w:pPr>
    </w:p>
    <w:p w:rsidR="001D18FC" w:rsidRPr="00341589" w:rsidRDefault="001D18FC" w:rsidP="00304F24">
      <w:pPr>
        <w:rPr>
          <w:rFonts w:ascii="Calibri" w:hAnsi="Calibri"/>
          <w:b/>
          <w:sz w:val="22"/>
          <w:szCs w:val="22"/>
        </w:rPr>
        <w:sectPr w:rsidR="001D18FC" w:rsidRPr="00341589" w:rsidSect="00E967F0">
          <w:headerReference w:type="default" r:id="rId8"/>
          <w:footerReference w:type="default" r:id="rId9"/>
          <w:pgSz w:w="11907" w:h="16840" w:code="9"/>
          <w:pgMar w:top="678" w:right="1191" w:bottom="1191" w:left="958" w:header="850" w:footer="794" w:gutter="0"/>
          <w:cols w:space="708"/>
          <w:titlePg/>
          <w:rtlGutter/>
          <w:docGrid w:linePitch="360"/>
        </w:sectPr>
      </w:pPr>
    </w:p>
    <w:p w:rsidR="001D18FC" w:rsidRPr="00341589" w:rsidRDefault="001D18FC" w:rsidP="00E967F0">
      <w:pPr>
        <w:pStyle w:val="Heading1"/>
      </w:pPr>
      <w:bookmarkStart w:id="67" w:name="_Toc373773056"/>
      <w:r w:rsidRPr="00341589">
        <w:t>Summary ECRAN Clima Workplan 2014 – Working Group 1</w:t>
      </w:r>
      <w:bookmarkEnd w:id="67"/>
    </w:p>
    <w:p w:rsidR="001D18FC" w:rsidRPr="00341589" w:rsidRDefault="001D18FC" w:rsidP="0059522D">
      <w:pPr>
        <w:pStyle w:val="RENANormal"/>
        <w:spacing w:after="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09"/>
        <w:gridCol w:w="910"/>
        <w:gridCol w:w="909"/>
        <w:gridCol w:w="910"/>
        <w:gridCol w:w="909"/>
        <w:gridCol w:w="910"/>
        <w:gridCol w:w="910"/>
        <w:gridCol w:w="909"/>
        <w:gridCol w:w="910"/>
        <w:gridCol w:w="909"/>
        <w:gridCol w:w="910"/>
        <w:gridCol w:w="910"/>
      </w:tblGrid>
      <w:tr w:rsidR="001D18FC" w:rsidRPr="00341589" w:rsidTr="0059522D">
        <w:tc>
          <w:tcPr>
            <w:tcW w:w="2835" w:type="dxa"/>
            <w:shd w:val="clear" w:color="auto" w:fill="E6E6E6"/>
          </w:tcPr>
          <w:p w:rsidR="001D18FC" w:rsidRPr="00341589" w:rsidRDefault="001D18FC" w:rsidP="00B11BBA">
            <w:pPr>
              <w:pStyle w:val="RENANormal"/>
              <w:spacing w:after="0"/>
              <w:rPr>
                <w:rFonts w:ascii="Calibri" w:hAnsi="Calibri"/>
                <w:sz w:val="20"/>
                <w:szCs w:val="20"/>
              </w:rPr>
            </w:pPr>
          </w:p>
        </w:tc>
        <w:tc>
          <w:tcPr>
            <w:tcW w:w="10915" w:type="dxa"/>
            <w:gridSpan w:val="12"/>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2014</w:t>
            </w:r>
          </w:p>
        </w:tc>
      </w:tr>
      <w:tr w:rsidR="001D18FC" w:rsidRPr="00341589" w:rsidTr="00C0722A">
        <w:tc>
          <w:tcPr>
            <w:tcW w:w="2835" w:type="dxa"/>
            <w:shd w:val="clear" w:color="auto" w:fill="E6E6E6"/>
          </w:tcPr>
          <w:p w:rsidR="001D18FC" w:rsidRPr="00341589" w:rsidRDefault="001D18FC" w:rsidP="00B11BBA">
            <w:pPr>
              <w:pStyle w:val="RENANormal"/>
              <w:spacing w:after="0"/>
              <w:rPr>
                <w:rFonts w:ascii="Calibri" w:hAnsi="Calibri"/>
                <w:b/>
                <w:sz w:val="20"/>
                <w:szCs w:val="20"/>
              </w:rPr>
            </w:pPr>
            <w:r w:rsidRPr="00341589">
              <w:rPr>
                <w:rFonts w:ascii="Calibri" w:hAnsi="Calibri"/>
                <w:b/>
                <w:sz w:val="20"/>
                <w:szCs w:val="20"/>
              </w:rPr>
              <w:t>Working group 1: Climate Policy</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Jan</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Feb</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Mar</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Apr</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May</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June</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Jul</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Aug</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Sep</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Oct</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Nov</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Dec</w:t>
            </w: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1.1 A. Regional Capacities Assessment</w:t>
            </w:r>
          </w:p>
        </w:tc>
        <w:tc>
          <w:tcPr>
            <w:tcW w:w="909" w:type="dxa"/>
            <w:shd w:val="clear" w:color="auto" w:fill="99CCFF"/>
          </w:tcPr>
          <w:p w:rsidR="001D18FC" w:rsidRPr="00341589" w:rsidRDefault="001D18FC" w:rsidP="00D6387E">
            <w:pPr>
              <w:pStyle w:val="RENANormal"/>
              <w:spacing w:after="0"/>
              <w:jc w:val="center"/>
              <w:rPr>
                <w:rFonts w:ascii="Calibri" w:hAnsi="Calibri"/>
                <w:i/>
                <w:sz w:val="20"/>
                <w:szCs w:val="20"/>
              </w:rPr>
            </w:pPr>
            <w:r w:rsidRPr="00341589">
              <w:rPr>
                <w:rFonts w:ascii="Calibri" w:hAnsi="Calibri"/>
                <w:i/>
                <w:sz w:val="20"/>
                <w:szCs w:val="20"/>
              </w:rPr>
              <w:t>TNA</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 xml:space="preserve">TNA </w:t>
            </w:r>
          </w:p>
        </w:tc>
        <w:tc>
          <w:tcPr>
            <w:tcW w:w="909" w:type="dxa"/>
            <w:shd w:val="clear" w:color="auto" w:fill="99CCFF"/>
          </w:tcPr>
          <w:p w:rsidR="001D18FC" w:rsidRPr="00341589" w:rsidRDefault="001D18FC" w:rsidP="00187D27">
            <w:pPr>
              <w:pStyle w:val="RENANormal"/>
              <w:spacing w:after="0"/>
              <w:jc w:val="center"/>
              <w:rPr>
                <w:rFonts w:ascii="Calibri" w:hAnsi="Calibri"/>
                <w:i/>
                <w:sz w:val="20"/>
                <w:szCs w:val="20"/>
              </w:rPr>
            </w:pPr>
            <w:r w:rsidRPr="00341589">
              <w:rPr>
                <w:rFonts w:ascii="Calibri" w:hAnsi="Calibri"/>
                <w:i/>
                <w:sz w:val="20"/>
                <w:szCs w:val="20"/>
              </w:rPr>
              <w:t>TrainingPlan</w:t>
            </w: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1.1 B.  Regional Workshops</w:t>
            </w:r>
          </w:p>
        </w:tc>
        <w:tc>
          <w:tcPr>
            <w:tcW w:w="909"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Training WS1</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p>
        </w:tc>
        <w:tc>
          <w:tcPr>
            <w:tcW w:w="909" w:type="dxa"/>
            <w:shd w:val="clear" w:color="auto" w:fill="99CCFF"/>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rPr>
                <w:rFonts w:ascii="Calibri" w:hAnsi="Calibri"/>
                <w:i/>
                <w:sz w:val="20"/>
                <w:szCs w:val="20"/>
              </w:rPr>
            </w:pPr>
          </w:p>
        </w:tc>
        <w:tc>
          <w:tcPr>
            <w:tcW w:w="909" w:type="dxa"/>
            <w:shd w:val="clear" w:color="auto" w:fill="99CCFF"/>
          </w:tcPr>
          <w:p w:rsidR="001D18FC" w:rsidRPr="00341589" w:rsidRDefault="001D18FC" w:rsidP="00B11BBA">
            <w:pPr>
              <w:pStyle w:val="RENANormal"/>
              <w:spacing w:after="0"/>
              <w:rPr>
                <w:rFonts w:ascii="Calibri" w:hAnsi="Calibri"/>
                <w:i/>
                <w:sz w:val="20"/>
                <w:szCs w:val="20"/>
              </w:rPr>
            </w:pPr>
          </w:p>
        </w:tc>
        <w:tc>
          <w:tcPr>
            <w:tcW w:w="910" w:type="dxa"/>
            <w:shd w:val="clear" w:color="auto" w:fill="99CCFF"/>
          </w:tcPr>
          <w:p w:rsidR="001D18FC" w:rsidRPr="00341589" w:rsidRDefault="001D18FC" w:rsidP="00D6387E">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p>
        </w:tc>
        <w:tc>
          <w:tcPr>
            <w:tcW w:w="909" w:type="dxa"/>
            <w:shd w:val="clear" w:color="auto" w:fill="99CCFF"/>
          </w:tcPr>
          <w:p w:rsidR="001D18FC" w:rsidRPr="00341589" w:rsidRDefault="001D18FC" w:rsidP="00B11BBA">
            <w:pPr>
              <w:pStyle w:val="RENANormal"/>
              <w:spacing w:after="0"/>
              <w:jc w:val="center"/>
              <w:rPr>
                <w:rFonts w:ascii="Calibri" w:hAnsi="Calibri"/>
                <w:sz w:val="20"/>
                <w:szCs w:val="20"/>
              </w:rPr>
            </w:pPr>
          </w:p>
        </w:tc>
        <w:tc>
          <w:tcPr>
            <w:tcW w:w="910" w:type="dxa"/>
            <w:shd w:val="clear" w:color="auto" w:fill="99CCFF"/>
          </w:tcPr>
          <w:p w:rsidR="001D18FC" w:rsidRPr="00341589" w:rsidRDefault="001D18FC" w:rsidP="007207FB">
            <w:pPr>
              <w:pStyle w:val="RENANormal"/>
              <w:spacing w:after="0"/>
              <w:jc w:val="center"/>
              <w:rPr>
                <w:rFonts w:ascii="Calibri" w:hAnsi="Calibri"/>
                <w:i/>
                <w:sz w:val="20"/>
                <w:szCs w:val="20"/>
              </w:rPr>
            </w:pPr>
            <w:r w:rsidRPr="00341589">
              <w:rPr>
                <w:rFonts w:ascii="Calibri" w:hAnsi="Calibri"/>
                <w:i/>
                <w:sz w:val="20"/>
                <w:szCs w:val="20"/>
              </w:rPr>
              <w:t>Training WS2</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shd w:val="clear" w:color="auto" w:fill="92D050"/>
          </w:tcPr>
          <w:p w:rsidR="001D18FC" w:rsidRPr="00341589" w:rsidRDefault="001D18FC" w:rsidP="00187D27">
            <w:pPr>
              <w:pStyle w:val="RENANormal"/>
              <w:spacing w:after="0"/>
              <w:jc w:val="center"/>
              <w:rPr>
                <w:rFonts w:ascii="Calibri" w:hAnsi="Calibri"/>
                <w:i/>
                <w:sz w:val="20"/>
                <w:szCs w:val="20"/>
              </w:rPr>
            </w:pPr>
            <w:r w:rsidRPr="00341589">
              <w:rPr>
                <w:rFonts w:ascii="Calibri" w:hAnsi="Calibri"/>
                <w:i/>
                <w:sz w:val="20"/>
                <w:szCs w:val="20"/>
              </w:rPr>
              <w:t>Training WS3</w:t>
            </w: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1.1 C. Practical training (pilot exercise)</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Pilot Exercise</w:t>
            </w:r>
          </w:p>
        </w:tc>
        <w:tc>
          <w:tcPr>
            <w:tcW w:w="909"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Pilot Exercise</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Pilot Exercise</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Pilot Exercise</w:t>
            </w: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1.2 A. Climate acquis training</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8D26CE">
            <w:pPr>
              <w:pStyle w:val="RENANormal"/>
              <w:spacing w:after="0"/>
              <w:jc w:val="center"/>
              <w:rPr>
                <w:rFonts w:ascii="Calibri" w:hAnsi="Calibri"/>
                <w:i/>
                <w:sz w:val="20"/>
                <w:szCs w:val="20"/>
              </w:rPr>
            </w:pPr>
            <w:r w:rsidRPr="00341589">
              <w:rPr>
                <w:rFonts w:ascii="Calibri" w:hAnsi="Calibri"/>
                <w:i/>
                <w:sz w:val="20"/>
                <w:szCs w:val="20"/>
                <w:shd w:val="clear" w:color="auto" w:fill="92D050"/>
              </w:rPr>
              <w:t>Training ODS/F</w:t>
            </w:r>
            <w:r w:rsidRPr="00341589">
              <w:rPr>
                <w:rFonts w:ascii="Calibri" w:hAnsi="Calibri"/>
                <w:i/>
                <w:sz w:val="20"/>
                <w:szCs w:val="20"/>
              </w:rPr>
              <w:t xml:space="preserve"> </w:t>
            </w: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2D050"/>
          </w:tcPr>
          <w:p w:rsidR="001D18FC" w:rsidRPr="00341589" w:rsidRDefault="001D18FC" w:rsidP="00187D27">
            <w:pPr>
              <w:pStyle w:val="RENANormal"/>
              <w:spacing w:after="0"/>
              <w:jc w:val="center"/>
              <w:rPr>
                <w:rFonts w:ascii="Calibri" w:hAnsi="Calibri"/>
                <w:i/>
                <w:sz w:val="20"/>
                <w:szCs w:val="20"/>
              </w:rPr>
            </w:pPr>
            <w:r w:rsidRPr="00341589">
              <w:rPr>
                <w:rFonts w:ascii="Calibri" w:hAnsi="Calibri"/>
                <w:i/>
                <w:sz w:val="20"/>
                <w:szCs w:val="20"/>
                <w:shd w:val="clear" w:color="auto" w:fill="92D050"/>
              </w:rPr>
              <w:t>Training CCS</w:t>
            </w: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1.3 A. Back-to-back High Level Seminars</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sz w:val="20"/>
                <w:szCs w:val="20"/>
              </w:rPr>
              <w:t>High Level 1</w:t>
            </w: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shd w:val="clear" w:color="auto" w:fill="92D050"/>
          </w:tcPr>
          <w:p w:rsidR="001D18FC" w:rsidRPr="00341589" w:rsidRDefault="001D18FC" w:rsidP="00187D27">
            <w:pPr>
              <w:pStyle w:val="RENANormal"/>
              <w:spacing w:after="0"/>
              <w:jc w:val="center"/>
              <w:rPr>
                <w:rFonts w:ascii="Calibri" w:hAnsi="Calibri"/>
                <w:sz w:val="20"/>
                <w:szCs w:val="20"/>
              </w:rPr>
            </w:pPr>
            <w:r w:rsidRPr="00341589">
              <w:rPr>
                <w:rFonts w:ascii="Calibri" w:hAnsi="Calibri"/>
                <w:sz w:val="20"/>
                <w:szCs w:val="20"/>
              </w:rPr>
              <w:t>High Level 2</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1.4 A: Practical hands on assistance and short missions</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18"/>
                <w:szCs w:val="18"/>
              </w:rPr>
            </w:pPr>
          </w:p>
        </w:tc>
        <w:tc>
          <w:tcPr>
            <w:tcW w:w="910" w:type="dxa"/>
            <w:shd w:val="clear" w:color="auto" w:fill="99CCFF"/>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Mission 1</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shd w:val="clear" w:color="auto" w:fill="92D050"/>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Mission 2</w:t>
            </w: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F52669">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1.4 B. IPA Climate project pipeline development</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18"/>
                <w:szCs w:val="18"/>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shd w:val="clear" w:color="auto" w:fill="92D050"/>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Mission 1</w:t>
            </w: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bl>
    <w:p w:rsidR="001D18FC" w:rsidRPr="00341589" w:rsidRDefault="001D18FC" w:rsidP="00F52669">
      <w:pPr>
        <w:pStyle w:val="RENANormal"/>
        <w:spacing w:after="0"/>
        <w:rPr>
          <w:rFonts w:ascii="Calibri" w:hAnsi="Calibri"/>
        </w:rPr>
      </w:pPr>
    </w:p>
    <w:p w:rsidR="001D18FC" w:rsidRPr="00341589" w:rsidRDefault="001D18FC">
      <w:pPr>
        <w:rPr>
          <w:rFonts w:ascii="Calibri" w:hAnsi="Calibri"/>
          <w:b/>
          <w:sz w:val="22"/>
          <w:szCs w:val="22"/>
        </w:rPr>
      </w:pPr>
      <w:r w:rsidRPr="00341589">
        <w:rPr>
          <w:rFonts w:ascii="Calibri" w:hAnsi="Calibri"/>
          <w:b/>
          <w:sz w:val="22"/>
          <w:szCs w:val="22"/>
        </w:rPr>
        <w:br w:type="page"/>
      </w:r>
    </w:p>
    <w:p w:rsidR="001D18FC" w:rsidRPr="00341589" w:rsidRDefault="001D18FC" w:rsidP="00E967F0">
      <w:pPr>
        <w:pStyle w:val="Heading1"/>
      </w:pPr>
      <w:bookmarkStart w:id="68" w:name="_Toc373773057"/>
      <w:r w:rsidRPr="00341589">
        <w:t>Summary ECRAN Clima Workplan 2014 – Working Group 2</w:t>
      </w:r>
      <w:bookmarkEnd w:id="68"/>
    </w:p>
    <w:p w:rsidR="001D18FC" w:rsidRPr="00341589" w:rsidRDefault="001D18FC" w:rsidP="00F52669">
      <w:pPr>
        <w:pStyle w:val="RENANormal"/>
        <w:spacing w:after="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09"/>
        <w:gridCol w:w="910"/>
        <w:gridCol w:w="909"/>
        <w:gridCol w:w="910"/>
        <w:gridCol w:w="909"/>
        <w:gridCol w:w="910"/>
        <w:gridCol w:w="910"/>
        <w:gridCol w:w="909"/>
        <w:gridCol w:w="910"/>
        <w:gridCol w:w="909"/>
        <w:gridCol w:w="910"/>
        <w:gridCol w:w="910"/>
      </w:tblGrid>
      <w:tr w:rsidR="001D18FC" w:rsidRPr="00341589" w:rsidTr="00B11BBA">
        <w:tc>
          <w:tcPr>
            <w:tcW w:w="2835" w:type="dxa"/>
            <w:shd w:val="clear" w:color="auto" w:fill="E6E6E6"/>
          </w:tcPr>
          <w:p w:rsidR="001D18FC" w:rsidRPr="00341589" w:rsidRDefault="001D18FC" w:rsidP="00B11BBA">
            <w:pPr>
              <w:pStyle w:val="RENANormal"/>
              <w:spacing w:after="0"/>
              <w:rPr>
                <w:rFonts w:ascii="Calibri" w:hAnsi="Calibri"/>
                <w:sz w:val="20"/>
                <w:szCs w:val="20"/>
              </w:rPr>
            </w:pPr>
          </w:p>
        </w:tc>
        <w:tc>
          <w:tcPr>
            <w:tcW w:w="10915" w:type="dxa"/>
            <w:gridSpan w:val="12"/>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2014</w:t>
            </w:r>
          </w:p>
        </w:tc>
      </w:tr>
      <w:tr w:rsidR="001D18FC" w:rsidRPr="00341589" w:rsidTr="00C0722A">
        <w:tc>
          <w:tcPr>
            <w:tcW w:w="2835" w:type="dxa"/>
            <w:shd w:val="clear" w:color="auto" w:fill="E6E6E6"/>
          </w:tcPr>
          <w:p w:rsidR="001D18FC" w:rsidRPr="00341589" w:rsidRDefault="001D18FC" w:rsidP="0011616F">
            <w:pPr>
              <w:pStyle w:val="RENANormal"/>
              <w:spacing w:after="0"/>
              <w:rPr>
                <w:rFonts w:ascii="Calibri" w:hAnsi="Calibri"/>
                <w:b/>
                <w:sz w:val="20"/>
                <w:szCs w:val="20"/>
              </w:rPr>
            </w:pPr>
            <w:r w:rsidRPr="00341589">
              <w:rPr>
                <w:rFonts w:ascii="Calibri" w:hAnsi="Calibri"/>
                <w:b/>
                <w:sz w:val="20"/>
                <w:szCs w:val="20"/>
              </w:rPr>
              <w:t xml:space="preserve">Working group 2: MMR </w:t>
            </w:r>
          </w:p>
          <w:p w:rsidR="001D18FC" w:rsidRPr="00341589" w:rsidRDefault="001D18FC" w:rsidP="0011616F">
            <w:pPr>
              <w:pStyle w:val="RENANormal"/>
              <w:spacing w:after="0"/>
              <w:rPr>
                <w:rFonts w:ascii="Calibri" w:hAnsi="Calibri"/>
                <w:b/>
                <w:sz w:val="20"/>
                <w:szCs w:val="20"/>
              </w:rPr>
            </w:pP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Jan</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Feb</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Mar</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Apr</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May</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June</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Jul</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Aug</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Sep</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Oct</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Nov</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Dec</w:t>
            </w: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2.1 A. Module 1: Regional on-site-training </w:t>
            </w:r>
          </w:p>
        </w:tc>
        <w:tc>
          <w:tcPr>
            <w:tcW w:w="909"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Preps</w:t>
            </w:r>
          </w:p>
        </w:tc>
        <w:tc>
          <w:tcPr>
            <w:tcW w:w="910" w:type="dxa"/>
            <w:shd w:val="clear" w:color="auto" w:fill="99CCFF"/>
          </w:tcPr>
          <w:p w:rsidR="001D18FC" w:rsidRPr="00341589" w:rsidRDefault="001D18FC" w:rsidP="00F52669">
            <w:pPr>
              <w:pStyle w:val="RENANormal"/>
              <w:spacing w:after="0"/>
              <w:jc w:val="center"/>
              <w:rPr>
                <w:rFonts w:ascii="Calibri" w:hAnsi="Calibri"/>
                <w:i/>
                <w:sz w:val="20"/>
                <w:szCs w:val="20"/>
              </w:rPr>
            </w:pPr>
            <w:r w:rsidRPr="00341589">
              <w:rPr>
                <w:rFonts w:ascii="Calibri" w:hAnsi="Calibri"/>
                <w:i/>
                <w:sz w:val="20"/>
                <w:szCs w:val="20"/>
              </w:rPr>
              <w:t>Mod 1 training</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2.1 B.  Module 2: CRF and uncertainty assessment</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rPr>
                <w:rFonts w:ascii="Calibri" w:hAnsi="Calibri"/>
                <w:i/>
                <w:sz w:val="20"/>
                <w:szCs w:val="20"/>
              </w:rPr>
            </w:pPr>
            <w:r w:rsidRPr="00341589">
              <w:rPr>
                <w:rFonts w:ascii="Calibri" w:hAnsi="Calibri"/>
                <w:i/>
                <w:sz w:val="20"/>
                <w:szCs w:val="20"/>
              </w:rPr>
              <w:t>Preps</w:t>
            </w:r>
          </w:p>
        </w:tc>
        <w:tc>
          <w:tcPr>
            <w:tcW w:w="909" w:type="dxa"/>
            <w:shd w:val="clear" w:color="auto" w:fill="99CCFF"/>
          </w:tcPr>
          <w:p w:rsidR="001D18FC" w:rsidRPr="00341589" w:rsidRDefault="001D18FC" w:rsidP="00B11BBA">
            <w:pPr>
              <w:pStyle w:val="RENANormal"/>
              <w:spacing w:after="0"/>
              <w:rPr>
                <w:rFonts w:ascii="Calibri" w:hAnsi="Calibri"/>
                <w:i/>
                <w:sz w:val="20"/>
                <w:szCs w:val="20"/>
              </w:rPr>
            </w:pPr>
            <w:r w:rsidRPr="00341589">
              <w:rPr>
                <w:rFonts w:ascii="Calibri" w:hAnsi="Calibri"/>
                <w:i/>
                <w:sz w:val="20"/>
                <w:szCs w:val="20"/>
              </w:rPr>
              <w:t>Mod 2</w:t>
            </w: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2.1 C. Module 3: Field training energy sector</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Preps</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Preps</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Mod 3a training</w:t>
            </w: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2.2 A. Regional CRF sectors (2 - 6) Training </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CRF 2/3 training</w:t>
            </w: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151401">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2.2 B. Regional MMR exercise </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151401">
        <w:tc>
          <w:tcPr>
            <w:tcW w:w="2835" w:type="dxa"/>
          </w:tcPr>
          <w:p w:rsidR="001D18FC" w:rsidRPr="00341589" w:rsidRDefault="001D18FC" w:rsidP="00187D27">
            <w:pPr>
              <w:pStyle w:val="RENANormal"/>
              <w:spacing w:after="0"/>
              <w:rPr>
                <w:rFonts w:ascii="Calibri" w:hAnsi="Calibri"/>
                <w:sz w:val="20"/>
                <w:szCs w:val="20"/>
              </w:rPr>
            </w:pPr>
            <w:r w:rsidRPr="00341589">
              <w:rPr>
                <w:rFonts w:ascii="Calibri" w:hAnsi="Calibri"/>
                <w:sz w:val="20"/>
                <w:szCs w:val="20"/>
              </w:rPr>
              <w:t xml:space="preserve">Task 2.3 A. MMR best practice document </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18"/>
                <w:szCs w:val="18"/>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7207FB">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151401">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2.3 B: Regional MMR special topics training </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18"/>
                <w:szCs w:val="18"/>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7207FB">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bl>
    <w:p w:rsidR="001D18FC" w:rsidRPr="00341589" w:rsidRDefault="001D18FC" w:rsidP="00F52669">
      <w:pPr>
        <w:pStyle w:val="RENANormal"/>
        <w:spacing w:after="0"/>
        <w:rPr>
          <w:rFonts w:ascii="Calibri" w:hAnsi="Calibri"/>
        </w:rPr>
      </w:pPr>
    </w:p>
    <w:p w:rsidR="001D18FC" w:rsidRPr="00341589" w:rsidRDefault="001D18FC">
      <w:pPr>
        <w:rPr>
          <w:rFonts w:ascii="Calibri" w:hAnsi="Calibri"/>
          <w:b/>
          <w:sz w:val="22"/>
          <w:szCs w:val="22"/>
        </w:rPr>
      </w:pPr>
      <w:r w:rsidRPr="00341589">
        <w:rPr>
          <w:rFonts w:ascii="Calibri" w:hAnsi="Calibri"/>
          <w:b/>
          <w:sz w:val="22"/>
          <w:szCs w:val="22"/>
        </w:rPr>
        <w:br w:type="page"/>
      </w:r>
    </w:p>
    <w:p w:rsidR="001D18FC" w:rsidRPr="00341589" w:rsidRDefault="001D18FC" w:rsidP="00E967F0">
      <w:pPr>
        <w:pStyle w:val="Heading1"/>
      </w:pPr>
      <w:bookmarkStart w:id="69" w:name="_Toc373773058"/>
      <w:r w:rsidRPr="00341589">
        <w:t>Summary ECRAN Clima Workplan 2014 – Working Group 3</w:t>
      </w:r>
      <w:bookmarkEnd w:id="69"/>
    </w:p>
    <w:p w:rsidR="001D18FC" w:rsidRPr="00341589" w:rsidRDefault="001D18FC" w:rsidP="0011616F">
      <w:pPr>
        <w:pStyle w:val="RENANormal"/>
        <w:spacing w:after="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09"/>
        <w:gridCol w:w="910"/>
        <w:gridCol w:w="909"/>
        <w:gridCol w:w="910"/>
        <w:gridCol w:w="909"/>
        <w:gridCol w:w="910"/>
        <w:gridCol w:w="910"/>
        <w:gridCol w:w="909"/>
        <w:gridCol w:w="910"/>
        <w:gridCol w:w="909"/>
        <w:gridCol w:w="910"/>
        <w:gridCol w:w="910"/>
      </w:tblGrid>
      <w:tr w:rsidR="001D18FC" w:rsidRPr="00341589" w:rsidTr="00B11BBA">
        <w:tc>
          <w:tcPr>
            <w:tcW w:w="2835" w:type="dxa"/>
            <w:shd w:val="clear" w:color="auto" w:fill="E6E6E6"/>
          </w:tcPr>
          <w:p w:rsidR="001D18FC" w:rsidRPr="00341589" w:rsidRDefault="001D18FC" w:rsidP="00B11BBA">
            <w:pPr>
              <w:pStyle w:val="RENANormal"/>
              <w:spacing w:after="0"/>
              <w:rPr>
                <w:rFonts w:ascii="Calibri" w:hAnsi="Calibri"/>
                <w:sz w:val="20"/>
                <w:szCs w:val="20"/>
              </w:rPr>
            </w:pPr>
          </w:p>
        </w:tc>
        <w:tc>
          <w:tcPr>
            <w:tcW w:w="10915" w:type="dxa"/>
            <w:gridSpan w:val="12"/>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2014</w:t>
            </w:r>
          </w:p>
        </w:tc>
      </w:tr>
      <w:tr w:rsidR="001D18FC" w:rsidRPr="00341589" w:rsidTr="00C0722A">
        <w:tc>
          <w:tcPr>
            <w:tcW w:w="2835" w:type="dxa"/>
            <w:shd w:val="clear" w:color="auto" w:fill="E6E6E6"/>
          </w:tcPr>
          <w:p w:rsidR="001D18FC" w:rsidRPr="00341589" w:rsidRDefault="001D18FC" w:rsidP="00B11BBA">
            <w:pPr>
              <w:pStyle w:val="RENANormal"/>
              <w:spacing w:after="0"/>
              <w:rPr>
                <w:rFonts w:ascii="Calibri" w:hAnsi="Calibri"/>
                <w:b/>
                <w:sz w:val="20"/>
                <w:szCs w:val="20"/>
              </w:rPr>
            </w:pPr>
            <w:r w:rsidRPr="00341589">
              <w:rPr>
                <w:rFonts w:ascii="Calibri" w:hAnsi="Calibri"/>
                <w:b/>
                <w:sz w:val="20"/>
                <w:szCs w:val="20"/>
              </w:rPr>
              <w:t xml:space="preserve">Working group 3: ETS </w:t>
            </w:r>
          </w:p>
          <w:p w:rsidR="001D18FC" w:rsidRPr="00341589" w:rsidRDefault="001D18FC" w:rsidP="00B11BBA">
            <w:pPr>
              <w:pStyle w:val="RENANormal"/>
              <w:spacing w:after="0"/>
              <w:rPr>
                <w:rFonts w:ascii="Calibri" w:hAnsi="Calibri"/>
                <w:b/>
                <w:sz w:val="20"/>
                <w:szCs w:val="20"/>
              </w:rPr>
            </w:pP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Jan</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Feb</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Mar</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Apr</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May</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June</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Jul</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Aug</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Sep</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Oct</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Nov</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Dec</w:t>
            </w: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3.1 A. ETS TNA </w:t>
            </w:r>
          </w:p>
          <w:p w:rsidR="001D18FC" w:rsidRPr="00341589" w:rsidRDefault="001D18FC" w:rsidP="00B11BBA">
            <w:pPr>
              <w:pStyle w:val="RENANormal"/>
              <w:spacing w:after="0"/>
              <w:rPr>
                <w:rFonts w:ascii="Calibri" w:hAnsi="Calibri"/>
                <w:sz w:val="20"/>
                <w:szCs w:val="20"/>
              </w:rPr>
            </w:pPr>
          </w:p>
        </w:tc>
        <w:tc>
          <w:tcPr>
            <w:tcW w:w="909" w:type="dxa"/>
            <w:shd w:val="clear" w:color="auto" w:fill="99CCFF"/>
          </w:tcPr>
          <w:p w:rsidR="001D18FC" w:rsidRPr="00341589" w:rsidRDefault="001D18FC" w:rsidP="0011616F">
            <w:pPr>
              <w:pStyle w:val="RENANormal"/>
              <w:spacing w:after="0"/>
              <w:jc w:val="center"/>
              <w:rPr>
                <w:rFonts w:ascii="Calibri" w:hAnsi="Calibri"/>
                <w:i/>
                <w:sz w:val="20"/>
                <w:szCs w:val="20"/>
              </w:rPr>
            </w:pPr>
            <w:r w:rsidRPr="00341589">
              <w:rPr>
                <w:rFonts w:ascii="Calibri" w:hAnsi="Calibri"/>
                <w:i/>
                <w:sz w:val="20"/>
                <w:szCs w:val="20"/>
              </w:rPr>
              <w:t>TNA</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Training Plan</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3.1 B.  Module 1: ETS and aviation </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Mod 1 training</w:t>
            </w:r>
          </w:p>
        </w:tc>
        <w:tc>
          <w:tcPr>
            <w:tcW w:w="910" w:type="dxa"/>
          </w:tcPr>
          <w:p w:rsidR="001D18FC" w:rsidRPr="00341589" w:rsidRDefault="001D18FC" w:rsidP="00B11BBA">
            <w:pPr>
              <w:pStyle w:val="RENANormal"/>
              <w:spacing w:after="0"/>
              <w:rPr>
                <w:rFonts w:ascii="Calibri" w:hAnsi="Calibri"/>
                <w:i/>
                <w:sz w:val="20"/>
                <w:szCs w:val="20"/>
              </w:rPr>
            </w:pPr>
          </w:p>
        </w:tc>
        <w:tc>
          <w:tcPr>
            <w:tcW w:w="909" w:type="dxa"/>
          </w:tcPr>
          <w:p w:rsidR="001D18FC" w:rsidRPr="00341589" w:rsidRDefault="001D18FC" w:rsidP="00B11BBA">
            <w:pPr>
              <w:pStyle w:val="RENANormal"/>
              <w:spacing w:after="0"/>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3.1 C. Module 2: MR and AV Regulations </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Preps</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Preps</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Mod 2 training</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3.1 D. Module 3: Regional Operators Training </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Preps</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Mod 3a</w:t>
            </w: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11616F">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3.2 A. Training missions Member States </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shd w:val="clear" w:color="auto" w:fill="92D050"/>
          </w:tcPr>
          <w:p w:rsidR="001D18FC" w:rsidRPr="00341589" w:rsidRDefault="001D18FC" w:rsidP="0011616F">
            <w:pPr>
              <w:pStyle w:val="RENANormal"/>
              <w:spacing w:after="0"/>
              <w:jc w:val="center"/>
              <w:rPr>
                <w:rFonts w:ascii="Calibri" w:hAnsi="Calibri"/>
                <w:i/>
                <w:sz w:val="20"/>
                <w:szCs w:val="20"/>
              </w:rPr>
            </w:pPr>
            <w:r w:rsidRPr="00341589">
              <w:rPr>
                <w:rFonts w:ascii="Calibri" w:hAnsi="Calibri"/>
                <w:i/>
                <w:sz w:val="20"/>
                <w:szCs w:val="20"/>
              </w:rPr>
              <w:t xml:space="preserve">MS Training </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1D3373">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3.3 A. ETS implementation Seminar </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18"/>
                <w:szCs w:val="18"/>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shd w:val="clear" w:color="auto" w:fill="92D050"/>
          </w:tcPr>
          <w:p w:rsidR="001D18FC" w:rsidRPr="00341589" w:rsidRDefault="001D18FC" w:rsidP="007207FB">
            <w:pPr>
              <w:pStyle w:val="RENANormal"/>
              <w:spacing w:after="0"/>
              <w:jc w:val="center"/>
              <w:rPr>
                <w:rFonts w:ascii="Calibri" w:hAnsi="Calibri"/>
                <w:sz w:val="20"/>
                <w:szCs w:val="20"/>
              </w:rPr>
            </w:pPr>
            <w:r w:rsidRPr="00341589">
              <w:rPr>
                <w:rFonts w:ascii="Calibri" w:hAnsi="Calibri"/>
                <w:sz w:val="20"/>
                <w:szCs w:val="20"/>
              </w:rPr>
              <w:t>Seminar</w:t>
            </w: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341589" w:rsidTr="001D3373">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3.3 B: ETS Roadmaps / missions </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18"/>
                <w:szCs w:val="18"/>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7207FB">
            <w:pPr>
              <w:pStyle w:val="RENANormal"/>
              <w:spacing w:after="0"/>
              <w:jc w:val="center"/>
              <w:rPr>
                <w:rFonts w:ascii="Calibri" w:hAnsi="Calibri"/>
                <w:sz w:val="20"/>
                <w:szCs w:val="20"/>
              </w:rPr>
            </w:pPr>
          </w:p>
        </w:tc>
        <w:tc>
          <w:tcPr>
            <w:tcW w:w="910" w:type="dxa"/>
            <w:shd w:val="clear" w:color="auto" w:fill="92D050"/>
          </w:tcPr>
          <w:p w:rsidR="001D18FC" w:rsidRPr="00341589" w:rsidRDefault="001D18FC" w:rsidP="007207FB">
            <w:pPr>
              <w:pStyle w:val="RENANormal"/>
              <w:spacing w:after="0"/>
              <w:jc w:val="center"/>
              <w:rPr>
                <w:rFonts w:ascii="Calibri" w:hAnsi="Calibri"/>
                <w:sz w:val="20"/>
                <w:szCs w:val="20"/>
              </w:rPr>
            </w:pPr>
            <w:r w:rsidRPr="00341589">
              <w:rPr>
                <w:rFonts w:ascii="Calibri" w:hAnsi="Calibri"/>
                <w:sz w:val="20"/>
                <w:szCs w:val="20"/>
              </w:rPr>
              <w:t>Mission 1</w:t>
            </w: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shd w:val="clear" w:color="auto" w:fill="92D050"/>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Mission 2</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bl>
    <w:p w:rsidR="001D18FC" w:rsidRPr="00341589" w:rsidRDefault="001D18FC" w:rsidP="0011616F">
      <w:pPr>
        <w:pStyle w:val="RENANormal"/>
        <w:spacing w:after="0"/>
        <w:rPr>
          <w:rFonts w:ascii="Calibri" w:hAnsi="Calibri"/>
        </w:rPr>
      </w:pPr>
    </w:p>
    <w:p w:rsidR="001D18FC" w:rsidRPr="00341589" w:rsidRDefault="001D18FC" w:rsidP="00F52669">
      <w:pPr>
        <w:tabs>
          <w:tab w:val="left" w:pos="5760"/>
        </w:tabs>
        <w:spacing w:before="120" w:after="120"/>
        <w:rPr>
          <w:rFonts w:ascii="Calibri" w:hAnsi="Calibri"/>
          <w:b/>
          <w:sz w:val="22"/>
          <w:szCs w:val="22"/>
        </w:rPr>
      </w:pPr>
    </w:p>
    <w:p w:rsidR="001D18FC" w:rsidRPr="00341589" w:rsidRDefault="001D18FC" w:rsidP="009E0B34">
      <w:pPr>
        <w:tabs>
          <w:tab w:val="left" w:pos="5760"/>
        </w:tabs>
        <w:spacing w:before="120" w:after="120"/>
        <w:rPr>
          <w:rFonts w:ascii="Calibri" w:hAnsi="Calibri"/>
          <w:b/>
          <w:sz w:val="22"/>
          <w:szCs w:val="22"/>
        </w:rPr>
      </w:pPr>
    </w:p>
    <w:p w:rsidR="001D18FC" w:rsidRPr="00341589" w:rsidRDefault="001D18FC">
      <w:pPr>
        <w:rPr>
          <w:rFonts w:ascii="Calibri" w:hAnsi="Calibri"/>
          <w:b/>
          <w:sz w:val="22"/>
          <w:szCs w:val="22"/>
        </w:rPr>
      </w:pPr>
      <w:r w:rsidRPr="00341589">
        <w:rPr>
          <w:rFonts w:ascii="Calibri" w:hAnsi="Calibri"/>
          <w:b/>
          <w:sz w:val="22"/>
          <w:szCs w:val="22"/>
        </w:rPr>
        <w:br w:type="page"/>
      </w:r>
    </w:p>
    <w:p w:rsidR="001D18FC" w:rsidRPr="00341589" w:rsidRDefault="001D18FC" w:rsidP="00E967F0">
      <w:pPr>
        <w:pStyle w:val="Heading1"/>
      </w:pPr>
      <w:bookmarkStart w:id="70" w:name="_Toc373773059"/>
      <w:r w:rsidRPr="00341589">
        <w:t>Summary ECRAN Clima Workplan 2014 – Working Group 4</w:t>
      </w:r>
      <w:bookmarkEnd w:id="70"/>
    </w:p>
    <w:p w:rsidR="001D18FC" w:rsidRPr="00341589" w:rsidRDefault="001D18FC" w:rsidP="0011616F">
      <w:pPr>
        <w:pStyle w:val="RENANormal"/>
        <w:spacing w:after="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09"/>
        <w:gridCol w:w="910"/>
        <w:gridCol w:w="909"/>
        <w:gridCol w:w="910"/>
        <w:gridCol w:w="909"/>
        <w:gridCol w:w="910"/>
        <w:gridCol w:w="910"/>
        <w:gridCol w:w="909"/>
        <w:gridCol w:w="910"/>
        <w:gridCol w:w="909"/>
        <w:gridCol w:w="910"/>
        <w:gridCol w:w="910"/>
      </w:tblGrid>
      <w:tr w:rsidR="001D18FC" w:rsidRPr="00341589" w:rsidTr="00B11BBA">
        <w:tc>
          <w:tcPr>
            <w:tcW w:w="2835" w:type="dxa"/>
            <w:shd w:val="clear" w:color="auto" w:fill="E6E6E6"/>
          </w:tcPr>
          <w:p w:rsidR="001D18FC" w:rsidRPr="00341589" w:rsidRDefault="001D18FC" w:rsidP="00B11BBA">
            <w:pPr>
              <w:pStyle w:val="RENANormal"/>
              <w:spacing w:after="0"/>
              <w:rPr>
                <w:rFonts w:ascii="Calibri" w:hAnsi="Calibri"/>
                <w:sz w:val="20"/>
                <w:szCs w:val="20"/>
              </w:rPr>
            </w:pPr>
          </w:p>
        </w:tc>
        <w:tc>
          <w:tcPr>
            <w:tcW w:w="10915" w:type="dxa"/>
            <w:gridSpan w:val="12"/>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2014</w:t>
            </w:r>
          </w:p>
        </w:tc>
      </w:tr>
      <w:tr w:rsidR="001D18FC" w:rsidRPr="00341589" w:rsidTr="00C0722A">
        <w:tc>
          <w:tcPr>
            <w:tcW w:w="2835" w:type="dxa"/>
            <w:shd w:val="clear" w:color="auto" w:fill="E6E6E6"/>
          </w:tcPr>
          <w:p w:rsidR="001D18FC" w:rsidRPr="00341589" w:rsidRDefault="001D18FC" w:rsidP="00B11BBA">
            <w:pPr>
              <w:pStyle w:val="RENANormal"/>
              <w:spacing w:after="0"/>
              <w:rPr>
                <w:rFonts w:ascii="Calibri" w:hAnsi="Calibri"/>
                <w:b/>
                <w:sz w:val="20"/>
                <w:szCs w:val="20"/>
              </w:rPr>
            </w:pPr>
            <w:r w:rsidRPr="00341589">
              <w:rPr>
                <w:rFonts w:ascii="Calibri" w:hAnsi="Calibri"/>
                <w:b/>
                <w:sz w:val="20"/>
                <w:szCs w:val="20"/>
              </w:rPr>
              <w:t xml:space="preserve">Working group 4: Adaptation </w:t>
            </w:r>
          </w:p>
          <w:p w:rsidR="001D18FC" w:rsidRPr="00341589" w:rsidRDefault="001D18FC" w:rsidP="00B11BBA">
            <w:pPr>
              <w:pStyle w:val="RENANormal"/>
              <w:spacing w:after="0"/>
              <w:rPr>
                <w:rFonts w:ascii="Calibri" w:hAnsi="Calibri"/>
                <w:b/>
                <w:sz w:val="20"/>
                <w:szCs w:val="20"/>
              </w:rPr>
            </w:pP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Jan</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Feb</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Mar</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Apr</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May</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June</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Jul</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Aug</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Sep</w:t>
            </w:r>
          </w:p>
        </w:tc>
        <w:tc>
          <w:tcPr>
            <w:tcW w:w="909"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Oct</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Nov</w:t>
            </w:r>
          </w:p>
        </w:tc>
        <w:tc>
          <w:tcPr>
            <w:tcW w:w="910" w:type="dxa"/>
            <w:shd w:val="clear" w:color="auto" w:fill="E6E6E6"/>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Dec</w:t>
            </w:r>
          </w:p>
        </w:tc>
      </w:tr>
      <w:tr w:rsidR="001D18FC" w:rsidRPr="00341589"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Task 4.1 A. High Level ECRAN Climate Adapt Seminar</w:t>
            </w:r>
          </w:p>
        </w:tc>
        <w:tc>
          <w:tcPr>
            <w:tcW w:w="909"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Preps</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Preps</w:t>
            </w:r>
          </w:p>
        </w:tc>
        <w:tc>
          <w:tcPr>
            <w:tcW w:w="909" w:type="dxa"/>
            <w:shd w:val="clear" w:color="auto" w:fill="99CCFF"/>
          </w:tcPr>
          <w:p w:rsidR="001D18FC" w:rsidRPr="00341589" w:rsidRDefault="001D18FC" w:rsidP="00B11BBA">
            <w:pPr>
              <w:pStyle w:val="RENANormal"/>
              <w:spacing w:after="0"/>
              <w:jc w:val="center"/>
              <w:rPr>
                <w:rFonts w:ascii="Calibri" w:hAnsi="Calibri"/>
                <w:sz w:val="20"/>
                <w:szCs w:val="20"/>
              </w:rPr>
            </w:pPr>
            <w:r w:rsidRPr="00341589">
              <w:rPr>
                <w:rFonts w:ascii="Calibri" w:hAnsi="Calibri"/>
                <w:i/>
                <w:sz w:val="20"/>
                <w:szCs w:val="20"/>
              </w:rPr>
              <w:t>Preps</w:t>
            </w:r>
          </w:p>
        </w:tc>
        <w:tc>
          <w:tcPr>
            <w:tcW w:w="910" w:type="dxa"/>
            <w:shd w:val="clear" w:color="auto" w:fill="99CCFF"/>
          </w:tcPr>
          <w:p w:rsidR="001D18FC" w:rsidRPr="00341589" w:rsidRDefault="001D18FC" w:rsidP="00B11BBA">
            <w:pPr>
              <w:pStyle w:val="RENANormal"/>
              <w:spacing w:after="0"/>
              <w:jc w:val="center"/>
              <w:rPr>
                <w:rFonts w:ascii="Calibri" w:hAnsi="Calibri"/>
                <w:sz w:val="20"/>
                <w:szCs w:val="20"/>
              </w:rPr>
            </w:pPr>
            <w:r w:rsidRPr="00341589">
              <w:rPr>
                <w:rFonts w:ascii="Calibri" w:hAnsi="Calibri"/>
                <w:i/>
                <w:sz w:val="20"/>
                <w:szCs w:val="20"/>
              </w:rPr>
              <w:t>Preps</w:t>
            </w:r>
          </w:p>
        </w:tc>
        <w:tc>
          <w:tcPr>
            <w:tcW w:w="909" w:type="dxa"/>
            <w:shd w:val="clear" w:color="auto" w:fill="99CCFF"/>
          </w:tcPr>
          <w:p w:rsidR="001D18FC" w:rsidRPr="00341589" w:rsidRDefault="001D18FC" w:rsidP="00B11BBA">
            <w:pPr>
              <w:pStyle w:val="RENANormal"/>
              <w:spacing w:after="0"/>
              <w:jc w:val="center"/>
              <w:rPr>
                <w:rFonts w:ascii="Calibri" w:hAnsi="Calibri"/>
                <w:sz w:val="20"/>
                <w:szCs w:val="20"/>
              </w:rPr>
            </w:pPr>
            <w:r w:rsidRPr="00341589">
              <w:rPr>
                <w:rFonts w:ascii="Calibri" w:hAnsi="Calibri"/>
                <w:sz w:val="20"/>
                <w:szCs w:val="20"/>
              </w:rPr>
              <w:t>Seminar</w:t>
            </w: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r>
      <w:tr w:rsidR="001D18FC" w:rsidRPr="00514494" w:rsidTr="00C0722A">
        <w:tc>
          <w:tcPr>
            <w:tcW w:w="2835" w:type="dxa"/>
          </w:tcPr>
          <w:p w:rsidR="001D18FC" w:rsidRPr="00341589" w:rsidRDefault="001D18FC" w:rsidP="00B11BBA">
            <w:pPr>
              <w:pStyle w:val="RENANormal"/>
              <w:spacing w:after="0"/>
              <w:rPr>
                <w:rFonts w:ascii="Calibri" w:hAnsi="Calibri"/>
                <w:sz w:val="20"/>
                <w:szCs w:val="20"/>
              </w:rPr>
            </w:pPr>
            <w:r w:rsidRPr="00341589">
              <w:rPr>
                <w:rFonts w:ascii="Calibri" w:hAnsi="Calibri"/>
                <w:sz w:val="20"/>
                <w:szCs w:val="20"/>
              </w:rPr>
              <w:t xml:space="preserve">Task 4.1 B.  Regional training risks / vulnerability assessments </w:t>
            </w:r>
          </w:p>
        </w:tc>
        <w:tc>
          <w:tcPr>
            <w:tcW w:w="909" w:type="dxa"/>
          </w:tcPr>
          <w:p w:rsidR="001D18FC" w:rsidRPr="00341589" w:rsidRDefault="001D18FC" w:rsidP="00B11BBA">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jc w:val="center"/>
              <w:rPr>
                <w:rFonts w:ascii="Calibri" w:hAnsi="Calibri"/>
                <w:i/>
                <w:sz w:val="20"/>
                <w:szCs w:val="20"/>
              </w:rPr>
            </w:pPr>
          </w:p>
        </w:tc>
        <w:tc>
          <w:tcPr>
            <w:tcW w:w="909" w:type="dxa"/>
          </w:tcPr>
          <w:p w:rsidR="001D18FC" w:rsidRPr="00341589" w:rsidRDefault="001D18FC" w:rsidP="000F72BB">
            <w:pPr>
              <w:pStyle w:val="RENANormal"/>
              <w:spacing w:after="0"/>
              <w:jc w:val="center"/>
              <w:rPr>
                <w:rFonts w:ascii="Calibri" w:hAnsi="Calibri"/>
                <w:i/>
                <w:sz w:val="20"/>
                <w:szCs w:val="20"/>
              </w:rPr>
            </w:pPr>
          </w:p>
        </w:tc>
        <w:tc>
          <w:tcPr>
            <w:tcW w:w="910" w:type="dxa"/>
          </w:tcPr>
          <w:p w:rsidR="001D18FC" w:rsidRPr="00341589" w:rsidRDefault="001D18FC" w:rsidP="00B11BBA">
            <w:pPr>
              <w:pStyle w:val="RENANormal"/>
              <w:spacing w:after="0"/>
              <w:rPr>
                <w:rFonts w:ascii="Calibri" w:hAnsi="Calibri"/>
                <w:i/>
                <w:sz w:val="20"/>
                <w:szCs w:val="20"/>
              </w:rPr>
            </w:pPr>
          </w:p>
        </w:tc>
        <w:tc>
          <w:tcPr>
            <w:tcW w:w="909" w:type="dxa"/>
          </w:tcPr>
          <w:p w:rsidR="001D18FC" w:rsidRPr="00341589" w:rsidRDefault="001D18FC" w:rsidP="00B11BBA">
            <w:pPr>
              <w:pStyle w:val="RENANormal"/>
              <w:spacing w:after="0"/>
              <w:rPr>
                <w:rFonts w:ascii="Calibri" w:hAnsi="Calibri"/>
                <w:i/>
                <w:sz w:val="20"/>
                <w:szCs w:val="20"/>
              </w:rPr>
            </w:pP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TNA</w:t>
            </w:r>
          </w:p>
        </w:tc>
        <w:tc>
          <w:tcPr>
            <w:tcW w:w="910" w:type="dxa"/>
            <w:shd w:val="clear" w:color="auto" w:fill="99CCFF"/>
          </w:tcPr>
          <w:p w:rsidR="001D18FC" w:rsidRPr="00341589" w:rsidRDefault="001D18FC" w:rsidP="00B11BBA">
            <w:pPr>
              <w:pStyle w:val="RENANormal"/>
              <w:spacing w:after="0"/>
              <w:jc w:val="center"/>
              <w:rPr>
                <w:rFonts w:ascii="Calibri" w:hAnsi="Calibri"/>
                <w:i/>
                <w:sz w:val="20"/>
                <w:szCs w:val="20"/>
              </w:rPr>
            </w:pPr>
            <w:r w:rsidRPr="00341589">
              <w:rPr>
                <w:rFonts w:ascii="Calibri" w:hAnsi="Calibri"/>
                <w:i/>
                <w:sz w:val="20"/>
                <w:szCs w:val="20"/>
              </w:rPr>
              <w:t>training plan</w:t>
            </w: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tcPr>
          <w:p w:rsidR="001D18FC" w:rsidRPr="00341589" w:rsidRDefault="001D18FC" w:rsidP="00B11BBA">
            <w:pPr>
              <w:pStyle w:val="RENANormal"/>
              <w:spacing w:after="0"/>
              <w:jc w:val="center"/>
              <w:rPr>
                <w:rFonts w:ascii="Calibri" w:hAnsi="Calibri"/>
                <w:sz w:val="20"/>
                <w:szCs w:val="20"/>
              </w:rPr>
            </w:pPr>
          </w:p>
        </w:tc>
        <w:tc>
          <w:tcPr>
            <w:tcW w:w="909" w:type="dxa"/>
          </w:tcPr>
          <w:p w:rsidR="001D18FC" w:rsidRPr="00341589" w:rsidRDefault="001D18FC" w:rsidP="00B11BBA">
            <w:pPr>
              <w:pStyle w:val="RENANormal"/>
              <w:spacing w:after="0"/>
              <w:jc w:val="center"/>
              <w:rPr>
                <w:rFonts w:ascii="Calibri" w:hAnsi="Calibri"/>
                <w:sz w:val="20"/>
                <w:szCs w:val="20"/>
              </w:rPr>
            </w:pPr>
          </w:p>
        </w:tc>
        <w:tc>
          <w:tcPr>
            <w:tcW w:w="910" w:type="dxa"/>
            <w:shd w:val="clear" w:color="auto" w:fill="92D050"/>
          </w:tcPr>
          <w:p w:rsidR="001D18FC" w:rsidRPr="00514494" w:rsidRDefault="001D18FC" w:rsidP="000F72BB">
            <w:pPr>
              <w:pStyle w:val="RENANormal"/>
              <w:spacing w:after="0"/>
              <w:jc w:val="center"/>
              <w:rPr>
                <w:rFonts w:ascii="Calibri" w:hAnsi="Calibri"/>
                <w:sz w:val="20"/>
                <w:szCs w:val="20"/>
              </w:rPr>
            </w:pPr>
            <w:r w:rsidRPr="00341589">
              <w:rPr>
                <w:rFonts w:ascii="Calibri" w:hAnsi="Calibri"/>
                <w:sz w:val="20"/>
                <w:szCs w:val="20"/>
              </w:rPr>
              <w:t>Worksh 1</w:t>
            </w:r>
          </w:p>
        </w:tc>
        <w:tc>
          <w:tcPr>
            <w:tcW w:w="910" w:type="dxa"/>
          </w:tcPr>
          <w:p w:rsidR="001D18FC" w:rsidRPr="00514494" w:rsidRDefault="001D18FC" w:rsidP="00B11BBA">
            <w:pPr>
              <w:pStyle w:val="RENANormal"/>
              <w:spacing w:after="0"/>
              <w:jc w:val="center"/>
              <w:rPr>
                <w:rFonts w:ascii="Calibri" w:hAnsi="Calibri"/>
                <w:sz w:val="20"/>
                <w:szCs w:val="20"/>
              </w:rPr>
            </w:pPr>
          </w:p>
        </w:tc>
      </w:tr>
      <w:tr w:rsidR="001D18FC" w:rsidRPr="00514494" w:rsidTr="00C0722A">
        <w:tc>
          <w:tcPr>
            <w:tcW w:w="2835" w:type="dxa"/>
          </w:tcPr>
          <w:p w:rsidR="001D18FC" w:rsidRPr="00514494" w:rsidRDefault="001D18FC" w:rsidP="00B11BBA">
            <w:pPr>
              <w:pStyle w:val="RENANormal"/>
              <w:spacing w:after="0"/>
              <w:rPr>
                <w:rFonts w:ascii="Calibri" w:hAnsi="Calibri"/>
                <w:sz w:val="20"/>
                <w:szCs w:val="20"/>
              </w:rPr>
            </w:pPr>
            <w:r>
              <w:rPr>
                <w:rFonts w:ascii="Calibri" w:hAnsi="Calibri"/>
                <w:sz w:val="20"/>
                <w:szCs w:val="20"/>
              </w:rPr>
              <w:t xml:space="preserve">Task 4.2 A. Prioritise adaptation needs </w:t>
            </w:r>
          </w:p>
        </w:tc>
        <w:tc>
          <w:tcPr>
            <w:tcW w:w="909" w:type="dxa"/>
          </w:tcPr>
          <w:p w:rsidR="001D18FC" w:rsidRPr="00514494" w:rsidRDefault="001D18FC" w:rsidP="000F72BB">
            <w:pPr>
              <w:pStyle w:val="RENANormal"/>
              <w:spacing w:after="0"/>
              <w:jc w:val="center"/>
              <w:rPr>
                <w:rFonts w:ascii="Calibri" w:hAnsi="Calibri"/>
                <w:sz w:val="20"/>
                <w:szCs w:val="20"/>
              </w:rPr>
            </w:pPr>
          </w:p>
        </w:tc>
        <w:tc>
          <w:tcPr>
            <w:tcW w:w="910" w:type="dxa"/>
          </w:tcPr>
          <w:p w:rsidR="001D18FC" w:rsidRPr="002374B4" w:rsidRDefault="001D18FC" w:rsidP="00B11BBA">
            <w:pPr>
              <w:pStyle w:val="RENANormal"/>
              <w:spacing w:after="0"/>
              <w:jc w:val="center"/>
              <w:rPr>
                <w:rFonts w:ascii="Calibri" w:hAnsi="Calibri"/>
                <w:i/>
                <w:sz w:val="20"/>
                <w:szCs w:val="20"/>
              </w:rPr>
            </w:pPr>
          </w:p>
        </w:tc>
        <w:tc>
          <w:tcPr>
            <w:tcW w:w="909" w:type="dxa"/>
          </w:tcPr>
          <w:p w:rsidR="001D18FC" w:rsidRPr="002374B4" w:rsidRDefault="001D18FC" w:rsidP="00B11BBA">
            <w:pPr>
              <w:pStyle w:val="RENANormal"/>
              <w:spacing w:after="0"/>
              <w:jc w:val="center"/>
              <w:rPr>
                <w:rFonts w:ascii="Calibri" w:hAnsi="Calibri"/>
                <w:i/>
                <w:sz w:val="20"/>
                <w:szCs w:val="20"/>
              </w:rPr>
            </w:pPr>
          </w:p>
        </w:tc>
        <w:tc>
          <w:tcPr>
            <w:tcW w:w="910" w:type="dxa"/>
          </w:tcPr>
          <w:p w:rsidR="001D18FC" w:rsidRPr="002374B4" w:rsidRDefault="001D18FC" w:rsidP="00B11BBA">
            <w:pPr>
              <w:pStyle w:val="RENANormal"/>
              <w:spacing w:after="0"/>
              <w:jc w:val="center"/>
              <w:rPr>
                <w:rFonts w:ascii="Calibri" w:hAnsi="Calibri"/>
                <w:i/>
                <w:sz w:val="20"/>
                <w:szCs w:val="20"/>
              </w:rPr>
            </w:pPr>
          </w:p>
        </w:tc>
        <w:tc>
          <w:tcPr>
            <w:tcW w:w="909" w:type="dxa"/>
          </w:tcPr>
          <w:p w:rsidR="001D18FC" w:rsidRPr="002374B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i/>
                <w:sz w:val="20"/>
                <w:szCs w:val="20"/>
              </w:rPr>
            </w:pPr>
          </w:p>
        </w:tc>
        <w:tc>
          <w:tcPr>
            <w:tcW w:w="910" w:type="dxa"/>
            <w:shd w:val="clear" w:color="auto" w:fill="99CCFF"/>
          </w:tcPr>
          <w:p w:rsidR="001D18FC" w:rsidRPr="00514494" w:rsidRDefault="001D18FC" w:rsidP="007207FB">
            <w:pPr>
              <w:pStyle w:val="RENANormal"/>
              <w:spacing w:after="0"/>
              <w:jc w:val="center"/>
              <w:rPr>
                <w:rFonts w:ascii="Calibri" w:hAnsi="Calibri"/>
                <w:sz w:val="20"/>
                <w:szCs w:val="20"/>
              </w:rPr>
            </w:pPr>
            <w:r>
              <w:rPr>
                <w:rFonts w:ascii="Calibri" w:hAnsi="Calibri"/>
                <w:sz w:val="20"/>
                <w:szCs w:val="20"/>
              </w:rPr>
              <w:t>Mission Tors</w:t>
            </w:r>
          </w:p>
        </w:tc>
        <w:tc>
          <w:tcPr>
            <w:tcW w:w="909" w:type="dxa"/>
            <w:shd w:val="clear" w:color="auto" w:fill="99CCFF"/>
          </w:tcPr>
          <w:p w:rsidR="001D18FC" w:rsidRPr="002374B4" w:rsidRDefault="001D18FC" w:rsidP="007207FB">
            <w:pPr>
              <w:pStyle w:val="RENANormal"/>
              <w:spacing w:after="0"/>
              <w:jc w:val="center"/>
              <w:rPr>
                <w:rFonts w:ascii="Calibri" w:hAnsi="Calibri"/>
                <w:i/>
                <w:sz w:val="20"/>
                <w:szCs w:val="20"/>
              </w:rPr>
            </w:pPr>
            <w:r>
              <w:rPr>
                <w:rFonts w:ascii="Calibri" w:hAnsi="Calibri"/>
                <w:i/>
                <w:sz w:val="20"/>
                <w:szCs w:val="20"/>
              </w:rPr>
              <w:t>Reg exercise</w:t>
            </w:r>
          </w:p>
        </w:tc>
        <w:tc>
          <w:tcPr>
            <w:tcW w:w="910" w:type="dxa"/>
            <w:shd w:val="clear" w:color="auto" w:fill="99CCFF"/>
          </w:tcPr>
          <w:p w:rsidR="001D18FC" w:rsidRPr="002374B4" w:rsidRDefault="001D18FC" w:rsidP="007207FB">
            <w:pPr>
              <w:pStyle w:val="RENANormal"/>
              <w:spacing w:after="0"/>
              <w:jc w:val="center"/>
              <w:rPr>
                <w:rFonts w:ascii="Calibri" w:hAnsi="Calibri"/>
                <w:i/>
                <w:sz w:val="20"/>
                <w:szCs w:val="20"/>
              </w:rPr>
            </w:pPr>
            <w:r>
              <w:rPr>
                <w:rFonts w:ascii="Calibri" w:hAnsi="Calibri"/>
                <w:i/>
                <w:sz w:val="20"/>
                <w:szCs w:val="20"/>
              </w:rPr>
              <w:t>Reg exercise</w:t>
            </w:r>
          </w:p>
        </w:tc>
        <w:tc>
          <w:tcPr>
            <w:tcW w:w="909" w:type="dxa"/>
            <w:shd w:val="clear" w:color="auto" w:fill="99CCFF"/>
          </w:tcPr>
          <w:p w:rsidR="001D18FC" w:rsidRPr="002374B4" w:rsidRDefault="001D18FC" w:rsidP="007207FB">
            <w:pPr>
              <w:pStyle w:val="RENANormal"/>
              <w:spacing w:after="0"/>
              <w:jc w:val="center"/>
              <w:rPr>
                <w:rFonts w:ascii="Calibri" w:hAnsi="Calibri"/>
                <w:i/>
                <w:sz w:val="20"/>
                <w:szCs w:val="20"/>
              </w:rPr>
            </w:pPr>
            <w:r>
              <w:rPr>
                <w:rFonts w:ascii="Calibri" w:hAnsi="Calibri"/>
                <w:i/>
                <w:sz w:val="20"/>
                <w:szCs w:val="20"/>
              </w:rPr>
              <w:t>Reg exercise</w:t>
            </w:r>
          </w:p>
        </w:tc>
        <w:tc>
          <w:tcPr>
            <w:tcW w:w="910" w:type="dxa"/>
            <w:shd w:val="clear" w:color="auto" w:fill="99CCFF"/>
          </w:tcPr>
          <w:p w:rsidR="001D18FC" w:rsidRPr="002374B4" w:rsidRDefault="001D18FC" w:rsidP="007207FB">
            <w:pPr>
              <w:pStyle w:val="RENANormal"/>
              <w:spacing w:after="0"/>
              <w:jc w:val="center"/>
              <w:rPr>
                <w:rFonts w:ascii="Calibri" w:hAnsi="Calibri"/>
                <w:i/>
                <w:sz w:val="20"/>
                <w:szCs w:val="20"/>
              </w:rPr>
            </w:pPr>
            <w:r>
              <w:rPr>
                <w:rFonts w:ascii="Calibri" w:hAnsi="Calibri"/>
                <w:i/>
                <w:sz w:val="20"/>
                <w:szCs w:val="20"/>
              </w:rPr>
              <w:t>Reg exercise</w:t>
            </w:r>
          </w:p>
        </w:tc>
        <w:tc>
          <w:tcPr>
            <w:tcW w:w="910" w:type="dxa"/>
            <w:shd w:val="clear" w:color="auto" w:fill="92D050"/>
          </w:tcPr>
          <w:p w:rsidR="001D18FC" w:rsidRPr="00514494" w:rsidRDefault="001D18FC" w:rsidP="007207FB">
            <w:pPr>
              <w:pStyle w:val="RENANormal"/>
              <w:spacing w:after="0"/>
              <w:jc w:val="center"/>
              <w:rPr>
                <w:rFonts w:ascii="Calibri" w:hAnsi="Calibri"/>
                <w:i/>
                <w:sz w:val="20"/>
                <w:szCs w:val="20"/>
              </w:rPr>
            </w:pPr>
            <w:r>
              <w:rPr>
                <w:rFonts w:ascii="Calibri" w:hAnsi="Calibri"/>
                <w:i/>
                <w:sz w:val="20"/>
                <w:szCs w:val="20"/>
              </w:rPr>
              <w:t>Report 1</w:t>
            </w:r>
          </w:p>
        </w:tc>
      </w:tr>
      <w:tr w:rsidR="001D18FC" w:rsidRPr="00514494" w:rsidTr="001D3373">
        <w:tc>
          <w:tcPr>
            <w:tcW w:w="2835" w:type="dxa"/>
          </w:tcPr>
          <w:p w:rsidR="001D18FC" w:rsidRPr="00514494" w:rsidRDefault="001D18FC" w:rsidP="00B11BBA">
            <w:pPr>
              <w:pStyle w:val="RENANormal"/>
              <w:spacing w:after="0"/>
              <w:rPr>
                <w:rFonts w:ascii="Calibri" w:hAnsi="Calibri"/>
                <w:sz w:val="20"/>
                <w:szCs w:val="20"/>
              </w:rPr>
            </w:pPr>
            <w:r>
              <w:rPr>
                <w:rFonts w:ascii="Calibri" w:hAnsi="Calibri"/>
                <w:sz w:val="20"/>
                <w:szCs w:val="20"/>
              </w:rPr>
              <w:t xml:space="preserve">Task 4.2 B Identify adaptation options </w:t>
            </w:r>
          </w:p>
        </w:tc>
        <w:tc>
          <w:tcPr>
            <w:tcW w:w="909"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51449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i/>
                <w:sz w:val="20"/>
                <w:szCs w:val="20"/>
              </w:rPr>
            </w:pPr>
          </w:p>
        </w:tc>
        <w:tc>
          <w:tcPr>
            <w:tcW w:w="909" w:type="dxa"/>
          </w:tcPr>
          <w:p w:rsidR="001D18FC" w:rsidRPr="0051449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51449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i/>
                <w:sz w:val="20"/>
                <w:szCs w:val="20"/>
              </w:rPr>
            </w:pPr>
          </w:p>
        </w:tc>
        <w:tc>
          <w:tcPr>
            <w:tcW w:w="909" w:type="dxa"/>
          </w:tcPr>
          <w:p w:rsidR="001D18FC" w:rsidRPr="0051449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10" w:type="dxa"/>
            <w:shd w:val="clear" w:color="auto" w:fill="92D050"/>
          </w:tcPr>
          <w:p w:rsidR="001D18FC" w:rsidRPr="00514494" w:rsidRDefault="001D18FC" w:rsidP="007207FB">
            <w:pPr>
              <w:pStyle w:val="RENANormal"/>
              <w:spacing w:after="0"/>
              <w:jc w:val="center"/>
              <w:rPr>
                <w:rFonts w:ascii="Calibri" w:hAnsi="Calibri"/>
                <w:sz w:val="20"/>
                <w:szCs w:val="20"/>
              </w:rPr>
            </w:pPr>
            <w:r>
              <w:rPr>
                <w:rFonts w:ascii="Calibri" w:hAnsi="Calibri"/>
                <w:sz w:val="20"/>
                <w:szCs w:val="20"/>
              </w:rPr>
              <w:t>Mission Tors</w:t>
            </w:r>
          </w:p>
        </w:tc>
      </w:tr>
      <w:tr w:rsidR="001D18FC" w:rsidRPr="00514494" w:rsidTr="000F72BB">
        <w:tc>
          <w:tcPr>
            <w:tcW w:w="2835" w:type="dxa"/>
          </w:tcPr>
          <w:p w:rsidR="001D18FC" w:rsidRPr="00514494" w:rsidRDefault="001D18FC" w:rsidP="00B11BBA">
            <w:pPr>
              <w:pStyle w:val="RENANormal"/>
              <w:spacing w:after="0"/>
              <w:rPr>
                <w:rFonts w:ascii="Calibri" w:hAnsi="Calibri"/>
                <w:sz w:val="20"/>
                <w:szCs w:val="20"/>
              </w:rPr>
            </w:pPr>
            <w:r>
              <w:rPr>
                <w:rFonts w:ascii="Calibri" w:hAnsi="Calibri"/>
                <w:sz w:val="20"/>
                <w:szCs w:val="20"/>
              </w:rPr>
              <w:t xml:space="preserve">Task 4.2 C. Prioritise adaptation options </w:t>
            </w:r>
          </w:p>
        </w:tc>
        <w:tc>
          <w:tcPr>
            <w:tcW w:w="909"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2374B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11616F" w:rsidRDefault="001D18FC" w:rsidP="00B11BBA">
            <w:pPr>
              <w:pStyle w:val="RENANormal"/>
              <w:spacing w:after="0"/>
              <w:jc w:val="center"/>
              <w:rPr>
                <w:rFonts w:ascii="Calibri" w:hAnsi="Calibri"/>
                <w:i/>
                <w:sz w:val="20"/>
                <w:szCs w:val="20"/>
              </w:rPr>
            </w:pPr>
          </w:p>
        </w:tc>
        <w:tc>
          <w:tcPr>
            <w:tcW w:w="909"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r>
      <w:tr w:rsidR="001D18FC" w:rsidRPr="00514494" w:rsidTr="000F72BB">
        <w:tc>
          <w:tcPr>
            <w:tcW w:w="2835" w:type="dxa"/>
          </w:tcPr>
          <w:p w:rsidR="001D18FC" w:rsidRPr="00514494" w:rsidRDefault="001D18FC" w:rsidP="00B11BBA">
            <w:pPr>
              <w:pStyle w:val="RENANormal"/>
              <w:spacing w:after="0"/>
              <w:rPr>
                <w:rFonts w:ascii="Calibri" w:hAnsi="Calibri"/>
                <w:sz w:val="20"/>
                <w:szCs w:val="20"/>
              </w:rPr>
            </w:pPr>
            <w:r>
              <w:rPr>
                <w:rFonts w:ascii="Calibri" w:hAnsi="Calibri"/>
                <w:sz w:val="20"/>
                <w:szCs w:val="20"/>
              </w:rPr>
              <w:t xml:space="preserve">Task 4.2 D. Required policy (changes) </w:t>
            </w:r>
          </w:p>
        </w:tc>
        <w:tc>
          <w:tcPr>
            <w:tcW w:w="909" w:type="dxa"/>
          </w:tcPr>
          <w:p w:rsidR="001D18FC" w:rsidRPr="0051449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514494" w:rsidRDefault="001D18FC" w:rsidP="00B11BBA">
            <w:pPr>
              <w:pStyle w:val="RENANormal"/>
              <w:spacing w:after="0"/>
              <w:jc w:val="center"/>
              <w:rPr>
                <w:rFonts w:ascii="Calibri" w:hAnsi="Calibri"/>
                <w:i/>
                <w:sz w:val="18"/>
                <w:szCs w:val="18"/>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2374B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2374B4" w:rsidRDefault="001D18FC" w:rsidP="00B11BBA">
            <w:pPr>
              <w:pStyle w:val="RENANormal"/>
              <w:spacing w:after="0"/>
              <w:jc w:val="center"/>
              <w:rPr>
                <w:rFonts w:ascii="Calibri" w:hAnsi="Calibri"/>
                <w: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09"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c>
          <w:tcPr>
            <w:tcW w:w="910" w:type="dxa"/>
          </w:tcPr>
          <w:p w:rsidR="001D18FC" w:rsidRPr="00514494" w:rsidRDefault="001D18FC" w:rsidP="00B11BBA">
            <w:pPr>
              <w:pStyle w:val="RENANormal"/>
              <w:spacing w:after="0"/>
              <w:jc w:val="center"/>
              <w:rPr>
                <w:rFonts w:ascii="Calibri" w:hAnsi="Calibri"/>
                <w:sz w:val="20"/>
                <w:szCs w:val="20"/>
              </w:rPr>
            </w:pPr>
          </w:p>
        </w:tc>
      </w:tr>
    </w:tbl>
    <w:p w:rsidR="001D18FC" w:rsidRPr="00514494" w:rsidRDefault="001D18FC" w:rsidP="0011616F">
      <w:pPr>
        <w:pStyle w:val="RENANormal"/>
        <w:spacing w:after="0"/>
        <w:rPr>
          <w:rFonts w:ascii="Calibri" w:hAnsi="Calibri"/>
        </w:rPr>
      </w:pPr>
    </w:p>
    <w:p w:rsidR="001D18FC" w:rsidRDefault="001D18FC" w:rsidP="0011616F">
      <w:pPr>
        <w:tabs>
          <w:tab w:val="left" w:pos="5760"/>
        </w:tabs>
        <w:spacing w:before="120" w:after="120"/>
        <w:rPr>
          <w:rFonts w:ascii="Calibri" w:hAnsi="Calibri"/>
          <w:b/>
          <w:sz w:val="22"/>
          <w:szCs w:val="22"/>
        </w:rPr>
      </w:pPr>
    </w:p>
    <w:p w:rsidR="001D18FC" w:rsidRPr="00421031" w:rsidRDefault="001D18FC" w:rsidP="009E0B34">
      <w:pPr>
        <w:tabs>
          <w:tab w:val="left" w:pos="5760"/>
        </w:tabs>
        <w:spacing w:before="120" w:after="120"/>
        <w:rPr>
          <w:rFonts w:ascii="Calibri" w:hAnsi="Calibri"/>
          <w:b/>
          <w:sz w:val="22"/>
          <w:szCs w:val="22"/>
        </w:rPr>
      </w:pPr>
    </w:p>
    <w:sectPr w:rsidR="001D18FC" w:rsidRPr="00421031" w:rsidSect="00860BCB">
      <w:headerReference w:type="default" r:id="rId10"/>
      <w:footerReference w:type="default" r:id="rId11"/>
      <w:pgSz w:w="16840" w:h="11907" w:orient="landscape" w:code="9"/>
      <w:pgMar w:top="1134" w:right="1134" w:bottom="1134" w:left="1134" w:header="851" w:footer="73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FC" w:rsidRDefault="001D18FC">
      <w:r>
        <w:separator/>
      </w:r>
    </w:p>
  </w:endnote>
  <w:endnote w:type="continuationSeparator" w:id="0">
    <w:p w:rsidR="001D18FC" w:rsidRDefault="001D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atang">
    <w:altName w:val="©öUAA"/>
    <w:panose1 w:val="02030600000101010101"/>
    <w:charset w:val="81"/>
    <w:family w:val="roman"/>
    <w:pitch w:val="variable"/>
    <w:sig w:usb0="B00002AF" w:usb1="69D77CFB" w:usb2="00000030" w:usb3="00000000" w:csb0="0008009F" w:csb1="00000000"/>
  </w:font>
  <w:font w:name="Verdana">
    <w:altName w:val="Verdana"/>
    <w:panose1 w:val="020B0604030504040204"/>
    <w:charset w:val="00"/>
    <w:family w:val="swiss"/>
    <w:pitch w:val="variable"/>
    <w:sig w:usb0="A10006FF" w:usb1="4000205B" w:usb2="00000010" w:usb3="00000000" w:csb0="0000019F" w:csb1="00000000"/>
  </w:font>
  <w:font w:name="@MingLiU_HKSCS-ExtB">
    <w:panose1 w:val="02020500000000000000"/>
    <w:charset w:val="88"/>
    <w:family w:val="roman"/>
    <w:pitch w:val="variable"/>
    <w:sig w:usb0="8000002F" w:usb1="0A080008" w:usb2="00000010" w:usb3="00000000" w:csb0="00100001" w:csb1="00000000"/>
  </w:font>
  <w:font w:name="Calibri">
    <w:altName w:val="Calibri"/>
    <w:panose1 w:val="020F0502020204030204"/>
    <w:charset w:val="00"/>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IUSSW+MyriadPro-Light">
    <w:altName w:val="Garamond"/>
    <w:panose1 w:val="00000000000000000000"/>
    <w:charset w:val="00"/>
    <w:family w:val="swiss"/>
    <w:notTrueType/>
    <w:pitch w:val="default"/>
    <w:sig w:usb0="00000003" w:usb1="00000000" w:usb2="00000000" w:usb3="00000000" w:csb0="00000001" w:csb1="00000000"/>
  </w:font>
  <w:font w:name="TT14Et00">
    <w:altName w:val="Arial Unicode MS"/>
    <w:panose1 w:val="00000000000000000000"/>
    <w:charset w:val="81"/>
    <w:family w:val="auto"/>
    <w:notTrueType/>
    <w:pitch w:val="default"/>
    <w:sig w:usb0="00000001" w:usb1="09060000" w:usb2="00000010" w:usb3="00000000" w:csb0="00080000"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FC" w:rsidRDefault="001D18FC" w:rsidP="00522DC2">
    <w:pPr>
      <w:pStyle w:val="Footer"/>
    </w:pPr>
    <w:r>
      <w:rPr>
        <w:noProof/>
        <w:lang w:val="nl-NL" w:eastAsia="nl-NL"/>
      </w:rPr>
      <w:pict>
        <v:rect id="Rectangle 3" o:spid="_x0000_s2050" style="position:absolute;margin-left:54.6pt;margin-top:698.5pt;width:149.1pt;height:29.5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" stroked="f">
          <v:textbox>
            <w:txbxContent>
              <w:p w:rsidR="001D18FC" w:rsidRPr="00F72475" w:rsidRDefault="001D18FC" w:rsidP="00522DC2">
                <w:pPr>
                  <w:rPr>
                    <w:rFonts w:ascii="Calibri" w:hAnsi="Calibri" w:cs="Arial"/>
                    <w:color w:val="17365D"/>
                    <w:sz w:val="20"/>
                    <w:szCs w:val="20"/>
                    <w:lang w:val="en-US"/>
                  </w:rPr>
                </w:pPr>
                <w:r w:rsidRPr="00F72475">
                  <w:rPr>
                    <w:rFonts w:ascii="Calibri" w:hAnsi="Calibri" w:cs="Arial"/>
                    <w:color w:val="17365D"/>
                    <w:sz w:val="20"/>
                    <w:szCs w:val="20"/>
                    <w:lang w:val="en-US"/>
                  </w:rPr>
                  <w:t>This Project is funded by the European Union</w:t>
                </w:r>
              </w:p>
            </w:txbxContent>
          </v:textbox>
          <w10:wrap type="square" anchorx="margin" anchory="margin"/>
        </v:rect>
      </w:pict>
    </w:r>
    <w:r>
      <w:rPr>
        <w:noProof/>
        <w:lang w:val="nl-NL" w:eastAsia="nl-NL"/>
      </w:rPr>
      <w:pict>
        <v:rect id="Rectangle 2" o:spid="_x0000_s2051" style="position:absolute;margin-left:339.9pt;margin-top:698.5pt;width:139.45pt;height:33.45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" strokecolor="white">
          <v:textbox>
            <w:txbxContent>
              <w:p w:rsidR="001D18FC" w:rsidRPr="00F72475" w:rsidRDefault="001D18FC" w:rsidP="00522DC2">
                <w:pPr>
                  <w:rPr>
                    <w:rFonts w:ascii="Calibri" w:hAnsi="Calibri" w:cs="Arial"/>
                    <w:color w:val="17365D"/>
                    <w:sz w:val="20"/>
                    <w:szCs w:val="20"/>
                    <w:lang w:val="en-US"/>
                  </w:rPr>
                </w:pPr>
                <w:r w:rsidRPr="00F72475">
                  <w:rPr>
                    <w:rFonts w:ascii="Calibri" w:hAnsi="Calibri" w:cs="Arial"/>
                    <w:color w:val="17365D"/>
                    <w:sz w:val="20"/>
                    <w:szCs w:val="20"/>
                    <w:lang w:val="en-US"/>
                  </w:rPr>
                  <w:t>A project implemented by Human Dynamics Consortium</w:t>
                </w:r>
              </w:p>
            </w:txbxContent>
          </v:textbox>
          <w10:wrap type="square" anchorx="margin" anchory="margin"/>
        </v:rect>
      </w:pict>
    </w:r>
    <w:r w:rsidRPr="001F4DBD">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i1029" type="#_x0000_t75" alt="jaune.jpg" style="width:46.5pt;height:30pt;visibility:visible">
          <v:imagedata r:id="rId1" o:title=""/>
        </v:shape>
      </w:pict>
    </w:r>
    <w:r w:rsidRPr="0074230A">
      <w:rPr>
        <w:noProof/>
        <w:lang w:eastAsia="de-DE"/>
      </w:rPr>
      <w:t xml:space="preserve"> </w:t>
    </w:r>
    <w:r>
      <w:rPr>
        <w:noProof/>
        <w:lang w:eastAsia="de-DE"/>
      </w:rPr>
      <w:tab/>
      <w:t xml:space="preserve">                                                   </w:t>
    </w:r>
    <w:r w:rsidRPr="001F4DBD">
      <w:rPr>
        <w:noProof/>
        <w:lang w:val="nl-NL" w:eastAsia="nl-NL"/>
      </w:rPr>
      <w:pict>
        <v:shape id="Picture 5" o:spid="_x0000_i1030" type="#_x0000_t75" alt="HD_psc 4c CMYK" style="width:59.25pt;height:27.75pt;visibility:visible">
          <v:imagedata r:id="rId2" o:title=""/>
        </v:shape>
      </w:pict>
    </w:r>
  </w:p>
  <w:p w:rsidR="001D18FC" w:rsidRPr="00522DC2" w:rsidRDefault="001D18FC" w:rsidP="00522DC2">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FC" w:rsidRDefault="001D18FC" w:rsidP="00522DC2">
    <w:pPr>
      <w:pStyle w:val="Footer"/>
    </w:pPr>
    <w:r>
      <w:rPr>
        <w:noProof/>
        <w:lang w:val="nl-NL" w:eastAsia="nl-NL"/>
      </w:rPr>
      <w:pict>
        <v:rect id="_x0000_s2052" style="position:absolute;margin-left:561.45pt;margin-top:451.5pt;width:139.45pt;height:33.45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" strokecolor="white">
          <v:textbox>
            <w:txbxContent>
              <w:p w:rsidR="001D18FC" w:rsidRPr="00F72475" w:rsidRDefault="001D18FC" w:rsidP="00522DC2">
                <w:pPr>
                  <w:rPr>
                    <w:rFonts w:ascii="Calibri" w:hAnsi="Calibri" w:cs="Arial"/>
                    <w:color w:val="17365D"/>
                    <w:sz w:val="20"/>
                    <w:szCs w:val="20"/>
                    <w:lang w:val="en-US"/>
                  </w:rPr>
                </w:pPr>
                <w:r w:rsidRPr="00F72475">
                  <w:rPr>
                    <w:rFonts w:ascii="Calibri" w:hAnsi="Calibri" w:cs="Arial"/>
                    <w:color w:val="17365D"/>
                    <w:sz w:val="20"/>
                    <w:szCs w:val="20"/>
                    <w:lang w:val="en-US"/>
                  </w:rPr>
                  <w:t>A project implemented by Human Dynamics Consortium</w:t>
                </w:r>
              </w:p>
            </w:txbxContent>
          </v:textbox>
          <w10:wrap type="square" anchorx="margin" anchory="margin"/>
        </v:rect>
      </w:pict>
    </w:r>
    <w:r>
      <w:rPr>
        <w:noProof/>
        <w:lang w:val="nl-NL" w:eastAsia="nl-NL"/>
      </w:rPr>
      <w:pict>
        <v:rect id="_x0000_s2053" style="position:absolute;margin-left:757.6pt;margin-top:267.25pt;width:41.95pt;height:171.9pt;z-index:251661312;visibility:visible;mso-position-horizontal-relative:pag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" o:allowincell="f" filled="f" stroked="f">
          <v:textbox style="layout-flow:vertical;mso-layout-flow-alt:bottom-to-top;mso-fit-shape-to-text:t">
            <w:txbxContent>
              <w:p w:rsidR="001D18FC" w:rsidRPr="00F72475" w:rsidRDefault="001D18FC">
                <w:pPr>
                  <w:pStyle w:val="Footer"/>
                  <w:rPr>
                    <w:rFonts w:ascii="Calibri" w:hAnsi="Calibri"/>
                    <w:sz w:val="44"/>
                    <w:szCs w:val="44"/>
                  </w:rPr>
                </w:pPr>
                <w:r w:rsidRPr="00F72475">
                  <w:rPr>
                    <w:rFonts w:ascii="Calibri" w:hAnsi="Calibri"/>
                  </w:rPr>
                  <w:t>Page</w:t>
                </w:r>
                <w:r w:rsidRPr="00F72475">
                  <w:rPr>
                    <w:rFonts w:ascii="Calibri" w:hAnsi="Calibri"/>
                  </w:rPr>
                  <w:fldChar w:fldCharType="begin"/>
                </w:r>
                <w:r w:rsidRPr="00F72475">
                  <w:rPr>
                    <w:rFonts w:ascii="Calibri" w:hAnsi="Calibri"/>
                  </w:rPr>
                  <w:instrText xml:space="preserve"> PAGE    \* MERGEFORMAT </w:instrText>
                </w:r>
                <w:r w:rsidRPr="00F72475">
                  <w:rPr>
                    <w:rFonts w:ascii="Calibri" w:hAnsi="Calibri"/>
                  </w:rPr>
                  <w:fldChar w:fldCharType="separate"/>
                </w:r>
                <w:r w:rsidRPr="00C0722A">
                  <w:rPr>
                    <w:rFonts w:ascii="Calibri" w:hAnsi="Calibri"/>
                    <w:noProof/>
                    <w:sz w:val="44"/>
                    <w:szCs w:val="44"/>
                  </w:rPr>
                  <w:t>42</w:t>
                </w:r>
                <w:r w:rsidRPr="00F72475">
                  <w:rPr>
                    <w:rFonts w:ascii="Calibri" w:hAnsi="Calibri"/>
                  </w:rPr>
                  <w:fldChar w:fldCharType="end"/>
                </w:r>
              </w:p>
            </w:txbxContent>
          </v:textbox>
          <w10:wrap anchorx="page" anchory="margin"/>
        </v:rect>
      </w:pict>
    </w:r>
    <w:r>
      <w:rPr>
        <w:noProof/>
        <w:lang w:val="nl-NL" w:eastAsia="nl-NL"/>
      </w:rPr>
      <w:pict>
        <v:rect id="_x0000_s2054" style="position:absolute;margin-left:54.6pt;margin-top:451.9pt;width:149.1pt;height:29.5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" stroked="f">
          <v:textbox>
            <w:txbxContent>
              <w:p w:rsidR="001D18FC" w:rsidRPr="00F72475" w:rsidRDefault="001D18FC" w:rsidP="00522DC2">
                <w:pPr>
                  <w:rPr>
                    <w:rFonts w:ascii="Calibri" w:hAnsi="Calibri" w:cs="Arial"/>
                    <w:color w:val="17365D"/>
                    <w:sz w:val="20"/>
                    <w:szCs w:val="20"/>
                    <w:lang w:val="en-US"/>
                  </w:rPr>
                </w:pPr>
                <w:r w:rsidRPr="00F72475">
                  <w:rPr>
                    <w:rFonts w:ascii="Calibri" w:hAnsi="Calibri" w:cs="Arial"/>
                    <w:color w:val="17365D"/>
                    <w:sz w:val="20"/>
                    <w:szCs w:val="20"/>
                    <w:lang w:val="en-US"/>
                  </w:rPr>
                  <w:t>This Project is funded by the European Union</w:t>
                </w:r>
              </w:p>
            </w:txbxContent>
          </v:textbox>
          <w10:wrap type="square" anchorx="margin" anchory="margin"/>
        </v:rect>
      </w:pict>
    </w:r>
    <w:r>
      <w:rPr>
        <w:noProof/>
        <w:lang w:val="nl-NL" w:eastAsia="nl-NL"/>
      </w:rPr>
      <w:pict>
        <v:rect id="_x0000_s2055" style="position:absolute;margin-left:54.6pt;margin-top:698.5pt;width:149.1pt;height:29.5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" stroked="f">
          <v:textbox>
            <w:txbxContent>
              <w:p w:rsidR="001D18FC" w:rsidRPr="00F72475" w:rsidRDefault="001D18FC" w:rsidP="00522DC2">
                <w:pPr>
                  <w:rPr>
                    <w:rFonts w:ascii="Calibri" w:hAnsi="Calibri" w:cs="Arial"/>
                    <w:color w:val="17365D"/>
                    <w:sz w:val="20"/>
                    <w:szCs w:val="20"/>
                    <w:lang w:val="en-US"/>
                  </w:rPr>
                </w:pPr>
                <w:r w:rsidRPr="00F72475">
                  <w:rPr>
                    <w:rFonts w:ascii="Calibri" w:hAnsi="Calibri" w:cs="Arial"/>
                    <w:color w:val="17365D"/>
                    <w:sz w:val="20"/>
                    <w:szCs w:val="20"/>
                    <w:lang w:val="en-US"/>
                  </w:rPr>
                  <w:t>This Project is funded by the European Union</w:t>
                </w:r>
              </w:p>
            </w:txbxContent>
          </v:textbox>
          <w10:wrap type="square" anchorx="margin" anchory="margin"/>
        </v:rect>
      </w:pict>
    </w:r>
    <w:r>
      <w:rPr>
        <w:noProof/>
        <w:lang w:val="nl-NL" w:eastAsia="nl-NL"/>
      </w:rPr>
      <w:pict>
        <v:rect id="_x0000_s2056" style="position:absolute;margin-left:339.9pt;margin-top:698.5pt;width:139.45pt;height:33.45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" strokecolor="white">
          <v:textbox>
            <w:txbxContent>
              <w:p w:rsidR="001D18FC" w:rsidRPr="00F72475" w:rsidRDefault="001D18FC" w:rsidP="00522DC2">
                <w:pPr>
                  <w:rPr>
                    <w:rFonts w:ascii="Calibri" w:hAnsi="Calibri" w:cs="Arial"/>
                    <w:color w:val="17365D"/>
                    <w:sz w:val="20"/>
                    <w:szCs w:val="20"/>
                    <w:lang w:val="en-US"/>
                  </w:rPr>
                </w:pPr>
                <w:r w:rsidRPr="00F72475">
                  <w:rPr>
                    <w:rFonts w:ascii="Calibri" w:hAnsi="Calibri" w:cs="Arial"/>
                    <w:color w:val="17365D"/>
                    <w:sz w:val="20"/>
                    <w:szCs w:val="20"/>
                    <w:lang w:val="en-US"/>
                  </w:rPr>
                  <w:t>A project implemented by Human Dynamics Consortium</w:t>
                </w:r>
              </w:p>
            </w:txbxContent>
          </v:textbox>
          <w10:wrap type="square" anchorx="margin" anchory="margin"/>
        </v:rect>
      </w:pict>
    </w:r>
    <w:r w:rsidRPr="001F4DBD">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2" o:spid="_x0000_i1036" type="#_x0000_t75" alt="jaune.jpg" style="width:46.5pt;height:30pt;visibility:visible">
          <v:imagedata r:id="rId1" o:title=""/>
        </v:shape>
      </w:pict>
    </w:r>
    <w:r w:rsidRPr="0074230A">
      <w:rPr>
        <w:noProof/>
        <w:lang w:eastAsia="de-DE"/>
      </w:rPr>
      <w:t xml:space="preserve"> </w:t>
    </w:r>
    <w:r>
      <w:rPr>
        <w:noProof/>
        <w:lang w:eastAsia="de-DE"/>
      </w:rPr>
      <w:tab/>
      <w:t xml:space="preserve">                                      </w:t>
    </w:r>
    <w:r>
      <w:rPr>
        <w:noProof/>
        <w:lang w:eastAsia="de-DE"/>
      </w:rPr>
      <w:tab/>
    </w:r>
    <w:r>
      <w:rPr>
        <w:noProof/>
        <w:lang w:eastAsia="de-DE"/>
      </w:rPr>
      <w:tab/>
      <w:t xml:space="preserve">             </w:t>
    </w:r>
    <w:r w:rsidRPr="001F4DBD">
      <w:rPr>
        <w:noProof/>
        <w:lang w:val="nl-NL" w:eastAsia="nl-NL"/>
      </w:rPr>
      <w:pict>
        <v:shape id="Afbeelding 33" o:spid="_x0000_i1037" type="#_x0000_t75" alt="HD_psc 4c CMYK" style="width:59.25pt;height:27.75pt;visibility:visible">
          <v:imagedata r:id="rId2" o:title=""/>
        </v:shape>
      </w:pict>
    </w:r>
  </w:p>
  <w:p w:rsidR="001D18FC" w:rsidRPr="00522DC2" w:rsidRDefault="001D18FC" w:rsidP="00522DC2">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FC" w:rsidRDefault="001D18FC">
      <w:r>
        <w:separator/>
      </w:r>
    </w:p>
  </w:footnote>
  <w:footnote w:type="continuationSeparator" w:id="0">
    <w:p w:rsidR="001D18FC" w:rsidRDefault="001D18FC">
      <w:r>
        <w:continuationSeparator/>
      </w:r>
    </w:p>
  </w:footnote>
  <w:footnote w:id="1">
    <w:p w:rsidR="001D18FC" w:rsidRDefault="001D18FC" w:rsidP="00DE1677">
      <w:pPr>
        <w:pStyle w:val="FootnoteText"/>
      </w:pPr>
      <w:r>
        <w:rPr>
          <w:rStyle w:val="FootnoteReference"/>
        </w:rPr>
        <w:footnoteRef/>
      </w:r>
      <w:r>
        <w:t xml:space="preserve"> </w:t>
      </w:r>
      <w:r w:rsidRPr="009E523A">
        <w:rPr>
          <w:rFonts w:ascii="Calibri" w:hAnsi="Calibri"/>
        </w:rPr>
        <w:t>This designation is without prejudice to positions on status, and is in line with UNSCR 1244 and the ICJ opinion on the Kosovo</w:t>
      </w:r>
      <w:r>
        <w:rPr>
          <w:rFonts w:ascii="Calibri" w:hAnsi="Calibri"/>
        </w:rPr>
        <w:t xml:space="preserve"> </w:t>
      </w:r>
      <w:r w:rsidRPr="009E523A">
        <w:rPr>
          <w:rFonts w:ascii="Calibri" w:hAnsi="Calibri"/>
        </w:rPr>
        <w:t>declaration of independence</w:t>
      </w:r>
      <w:r>
        <w:rPr>
          <w:rFonts w:ascii="Calibri" w:hAnsi="Calibri"/>
        </w:rPr>
        <w:t xml:space="preserve">. </w:t>
      </w:r>
    </w:p>
  </w:footnote>
  <w:footnote w:id="2">
    <w:p w:rsidR="001D18FC" w:rsidRDefault="001D18FC" w:rsidP="00CE1582">
      <w:pPr>
        <w:pStyle w:val="FootnoteText"/>
        <w:jc w:val="both"/>
        <w:rPr>
          <w:rFonts w:ascii="Calibri" w:hAnsi="Calibri" w:cs="Arial"/>
        </w:rPr>
      </w:pPr>
      <w:r w:rsidRPr="00013129">
        <w:rPr>
          <w:rStyle w:val="FootnoteReference"/>
        </w:rPr>
        <w:footnoteRef/>
      </w:r>
      <w:r w:rsidRPr="003C3BDC">
        <w:rPr>
          <w:rFonts w:ascii="Calibri" w:hAnsi="Calibri" w:cs="Arial"/>
          <w:sz w:val="22"/>
          <w:szCs w:val="22"/>
        </w:rPr>
        <w:t xml:space="preserve"> </w:t>
      </w:r>
      <w:r w:rsidRPr="003C3BDC">
        <w:rPr>
          <w:rFonts w:ascii="Calibri" w:hAnsi="Calibri" w:cs="Arial"/>
        </w:rPr>
        <w:t>For the annotated outline for preparing the 5</w:t>
      </w:r>
      <w:r w:rsidRPr="003C3BDC">
        <w:rPr>
          <w:rFonts w:ascii="Calibri" w:hAnsi="Calibri" w:cs="Arial"/>
          <w:vertAlign w:val="superscript"/>
        </w:rPr>
        <w:t>th</w:t>
      </w:r>
      <w:r w:rsidRPr="003C3BDC">
        <w:rPr>
          <w:rFonts w:ascii="Calibri" w:hAnsi="Calibri" w:cs="Arial"/>
        </w:rPr>
        <w:t xml:space="preserve"> National Communication Reference is made to </w:t>
      </w:r>
      <w:hyperlink r:id="rId1" w:history="1">
        <w:r w:rsidRPr="003C3BDC">
          <w:rPr>
            <w:rStyle w:val="Hyperlink"/>
          </w:rPr>
          <w:t>http://unfccc.int/files/national_reports/annex_i_natcom_/application/pdf/nc5outline.pdf</w:t>
        </w:r>
      </w:hyperlink>
      <w:r w:rsidRPr="003C3BDC">
        <w:rPr>
          <w:rFonts w:ascii="Calibri" w:hAnsi="Calibri" w:cs="Arial"/>
        </w:rPr>
        <w:t xml:space="preserve">). For the biennial reporting guidelines the current “Draft UNFCCC biennial reporting guidelines by developed country Parties” will be used. Reference is made to </w:t>
      </w:r>
      <w:hyperlink r:id="rId2" w:history="1">
        <w:r w:rsidRPr="003C3BDC">
          <w:rPr>
            <w:rStyle w:val="Hyperlink"/>
          </w:rPr>
          <w:t>http://unfccc.int/resource/docs/2011/awglca14/eng/crp38.pdf</w:t>
        </w:r>
      </w:hyperlink>
      <w:r w:rsidRPr="003C3BDC">
        <w:rPr>
          <w:rFonts w:ascii="Calibri" w:hAnsi="Calibri" w:cs="Arial"/>
        </w:rPr>
        <w:t>. In case newer guidelines will be published, these will be considered.</w:t>
      </w:r>
    </w:p>
    <w:p w:rsidR="001D18FC" w:rsidRDefault="001D18FC" w:rsidP="00CE1582">
      <w:pPr>
        <w:pStyle w:val="FootnoteText"/>
        <w:jc w:val="both"/>
      </w:pPr>
    </w:p>
  </w:footnote>
  <w:footnote w:id="3">
    <w:p w:rsidR="001D18FC" w:rsidRDefault="001D18FC" w:rsidP="00726EFE">
      <w:pPr>
        <w:pStyle w:val="FootnoteText"/>
      </w:pPr>
      <w:r>
        <w:rPr>
          <w:rStyle w:val="FootnoteReference"/>
        </w:rPr>
        <w:footnoteRef/>
      </w:r>
      <w:r>
        <w:t xml:space="preserve"> </w:t>
      </w:r>
      <w:r w:rsidRPr="009E523A">
        <w:rPr>
          <w:rFonts w:ascii="Calibri" w:hAnsi="Calibri"/>
        </w:rPr>
        <w:t>This designation is without prejudice to positions on status, and is in line with UNSCR 1244 and the ICJ opinion on the Kosovo</w:t>
      </w:r>
      <w:r>
        <w:rPr>
          <w:rFonts w:ascii="Calibri" w:hAnsi="Calibri"/>
        </w:rPr>
        <w:t xml:space="preserve"> </w:t>
      </w:r>
      <w:r w:rsidRPr="009E523A">
        <w:rPr>
          <w:rFonts w:ascii="Calibri" w:hAnsi="Calibri"/>
        </w:rPr>
        <w:t>declaration of independence</w:t>
      </w:r>
      <w:r>
        <w:rPr>
          <w:rFonts w:ascii="Calibri" w:hAnsi="Calibri"/>
        </w:rPr>
        <w:t xml:space="preserve">. </w:t>
      </w:r>
    </w:p>
  </w:footnote>
  <w:footnote w:id="4">
    <w:p w:rsidR="001D18FC" w:rsidRDefault="001D18FC" w:rsidP="00726EFE">
      <w:pPr>
        <w:pStyle w:val="FootnoteText"/>
      </w:pPr>
      <w:r>
        <w:rPr>
          <w:rStyle w:val="FootnoteReference"/>
        </w:rPr>
        <w:footnoteRef/>
      </w:r>
      <w:r>
        <w:t xml:space="preserve"> </w:t>
      </w:r>
      <w:r w:rsidRPr="009E523A">
        <w:rPr>
          <w:rFonts w:ascii="Calibri" w:hAnsi="Calibri"/>
        </w:rPr>
        <w:t>This designation is without prejudice to positions on status, and is in line with UNSCR 1244 and the ICJ opinion on the Kosovo</w:t>
      </w:r>
      <w:r>
        <w:rPr>
          <w:rFonts w:ascii="Calibri" w:hAnsi="Calibri"/>
        </w:rPr>
        <w:t xml:space="preserve"> </w:t>
      </w:r>
      <w:r w:rsidRPr="009E523A">
        <w:rPr>
          <w:rFonts w:ascii="Calibri" w:hAnsi="Calibri"/>
        </w:rPr>
        <w:t>declaration of independence</w:t>
      </w:r>
      <w:r>
        <w:rPr>
          <w:rFonts w:ascii="Calibri" w:hAnsi="Calibri"/>
        </w:rPr>
        <w:t xml:space="preserve">. </w:t>
      </w:r>
    </w:p>
  </w:footnote>
  <w:footnote w:id="5">
    <w:p w:rsidR="001D18FC" w:rsidRDefault="001D18FC" w:rsidP="00726EFE">
      <w:pPr>
        <w:pStyle w:val="FootnoteText"/>
      </w:pPr>
      <w:r>
        <w:rPr>
          <w:rStyle w:val="FootnoteReference"/>
        </w:rPr>
        <w:footnoteRef/>
      </w:r>
      <w:r>
        <w:t xml:space="preserve"> </w:t>
      </w:r>
      <w:r w:rsidRPr="009E523A">
        <w:rPr>
          <w:rFonts w:ascii="Calibri" w:hAnsi="Calibri"/>
        </w:rPr>
        <w:t>This designation is without prejudice to positions on status, and is in line with UNSCR 1244 and the ICJ opinion on the Kosovo</w:t>
      </w:r>
      <w:r>
        <w:rPr>
          <w:rFonts w:ascii="Calibri" w:hAnsi="Calibri"/>
        </w:rPr>
        <w:t xml:space="preserve"> </w:t>
      </w:r>
      <w:r w:rsidRPr="009E523A">
        <w:rPr>
          <w:rFonts w:ascii="Calibri" w:hAnsi="Calibri"/>
        </w:rPr>
        <w:t>declaration of independence</w:t>
      </w:r>
      <w:r>
        <w:rPr>
          <w:rFonts w:ascii="Calibri" w:hAnsi="Calibr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FC" w:rsidRDefault="001D18FC" w:rsidP="00522DC2">
    <w:pPr>
      <w:pStyle w:val="Header"/>
      <w:spacing w:before="120" w:after="120"/>
      <w:jc w:val="right"/>
    </w:pPr>
    <w:r>
      <w:rPr>
        <w:noProof/>
        <w:lang w:val="nl-NL" w:eastAsia="nl-NL"/>
      </w:rPr>
      <w:pict>
        <v:rect id="Rectangle 8" o:spid="_x0000_s2049" style="position:absolute;left:0;text-align:left;margin-left:544.55pt;margin-top:0;width:41.95pt;height:171.9pt;z-index:251660288;visibility:visibl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" o:allowincell="f" filled="f" stroked="f">
          <v:textbox style="layout-flow:vertical;mso-layout-flow-alt:bottom-to-top;mso-fit-shape-to-text:t">
            <w:txbxContent>
              <w:p w:rsidR="001D18FC" w:rsidRPr="00F72475" w:rsidRDefault="001D18FC">
                <w:pPr>
                  <w:pStyle w:val="Footer"/>
                  <w:rPr>
                    <w:rFonts w:ascii="Calibri" w:hAnsi="Calibri"/>
                    <w:sz w:val="44"/>
                    <w:szCs w:val="44"/>
                  </w:rPr>
                </w:pPr>
                <w:r w:rsidRPr="00F72475">
                  <w:rPr>
                    <w:rFonts w:ascii="Calibri" w:hAnsi="Calibri"/>
                  </w:rPr>
                  <w:t>Page</w:t>
                </w:r>
                <w:r w:rsidRPr="00F72475">
                  <w:rPr>
                    <w:rFonts w:ascii="Calibri" w:hAnsi="Calibri"/>
                  </w:rPr>
                  <w:fldChar w:fldCharType="begin"/>
                </w:r>
                <w:r w:rsidRPr="00F72475">
                  <w:rPr>
                    <w:rFonts w:ascii="Calibri" w:hAnsi="Calibri"/>
                  </w:rPr>
                  <w:instrText xml:space="preserve"> PAGE    \* MERGEFORMAT </w:instrText>
                </w:r>
                <w:r w:rsidRPr="00F72475">
                  <w:rPr>
                    <w:rFonts w:ascii="Calibri" w:hAnsi="Calibri"/>
                  </w:rPr>
                  <w:fldChar w:fldCharType="separate"/>
                </w:r>
                <w:r w:rsidRPr="00C0722A">
                  <w:rPr>
                    <w:rFonts w:ascii="Calibri" w:hAnsi="Calibri"/>
                    <w:noProof/>
                    <w:sz w:val="44"/>
                    <w:szCs w:val="44"/>
                  </w:rPr>
                  <w:t>38</w:t>
                </w:r>
                <w:r w:rsidRPr="00F72475">
                  <w:rPr>
                    <w:rFonts w:ascii="Calibri" w:hAnsi="Calibri"/>
                  </w:rPr>
                  <w:fldChar w:fldCharType="end"/>
                </w:r>
              </w:p>
            </w:txbxContent>
          </v:textbox>
          <w10:wrap anchorx="page" anchory="margin"/>
        </v:rect>
      </w:pict>
    </w:r>
    <w:r w:rsidRPr="001F4DBD">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75.5pt;height:20.25pt;visibility:visibl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FC" w:rsidRDefault="001D18FC" w:rsidP="00522DC2">
    <w:pPr>
      <w:pStyle w:val="Header"/>
      <w:spacing w:before="120" w:after="120"/>
      <w:jc w:val="right"/>
    </w:pPr>
    <w:r w:rsidRPr="001F4DBD">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75.5pt;height:20.25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A7"/>
    <w:multiLevelType w:val="hybridMultilevel"/>
    <w:tmpl w:val="0FC0AF28"/>
    <w:lvl w:ilvl="0" w:tplc="EA44DFC0">
      <w:numFmt w:val="bullet"/>
      <w:lvlText w:val="-"/>
      <w:lvlJc w:val="left"/>
      <w:pPr>
        <w:tabs>
          <w:tab w:val="num" w:pos="284"/>
        </w:tabs>
        <w:ind w:left="284" w:hanging="284"/>
      </w:pPr>
      <w:rPr>
        <w:rFonts w:ascii="Times New Roman" w:eastAsia="Times New Roman" w:hAnsi="Times New Roman" w:hint="default"/>
        <w:sz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8B4F14"/>
    <w:multiLevelType w:val="hybridMultilevel"/>
    <w:tmpl w:val="F618BAF4"/>
    <w:lvl w:ilvl="0" w:tplc="EA44DFC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021F1C"/>
    <w:multiLevelType w:val="hybridMultilevel"/>
    <w:tmpl w:val="61989032"/>
    <w:lvl w:ilvl="0" w:tplc="98683B10">
      <w:start w:val="9"/>
      <w:numFmt w:val="bullet"/>
      <w:lvlText w:val="-"/>
      <w:lvlJc w:val="left"/>
      <w:pPr>
        <w:tabs>
          <w:tab w:val="num" w:pos="360"/>
        </w:tabs>
        <w:ind w:left="360" w:hanging="360"/>
      </w:pPr>
      <w:rPr>
        <w:rFonts w:ascii="Garamond" w:eastAsia="Batang" w:hAnsi="Garamond" w:hint="default"/>
      </w:rPr>
    </w:lvl>
    <w:lvl w:ilvl="1" w:tplc="EA44DFC0">
      <w:numFmt w:val="bullet"/>
      <w:lvlText w:val="-"/>
      <w:lvlJc w:val="left"/>
      <w:pPr>
        <w:tabs>
          <w:tab w:val="num" w:pos="360"/>
        </w:tabs>
        <w:ind w:left="360" w:hanging="360"/>
      </w:pPr>
      <w:rPr>
        <w:rFonts w:ascii="Times New Roman" w:eastAsia="Times New Roman" w:hAnsi="Times New Roman"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3">
    <w:nsid w:val="0B0143C4"/>
    <w:multiLevelType w:val="hybridMultilevel"/>
    <w:tmpl w:val="0A2ED01E"/>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0BCE089B"/>
    <w:multiLevelType w:val="hybridMultilevel"/>
    <w:tmpl w:val="F9F27BAA"/>
    <w:lvl w:ilvl="0" w:tplc="1124E18E">
      <w:start w:val="444"/>
      <w:numFmt w:val="bullet"/>
      <w:lvlText w:val="-"/>
      <w:lvlJc w:val="left"/>
      <w:pPr>
        <w:tabs>
          <w:tab w:val="num" w:pos="720"/>
        </w:tabs>
        <w:ind w:left="720" w:hanging="360"/>
      </w:pPr>
      <w:rPr>
        <w:rFonts w:ascii="Verdana" w:eastAsia="@MingLiU_HKSCS-ExtB"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BDE6922"/>
    <w:multiLevelType w:val="hybridMultilevel"/>
    <w:tmpl w:val="FF54DFD6"/>
    <w:lvl w:ilvl="0" w:tplc="EA44DFC0">
      <w:numFmt w:val="bullet"/>
      <w:lvlText w:val="-"/>
      <w:lvlJc w:val="left"/>
      <w:pPr>
        <w:tabs>
          <w:tab w:val="num" w:pos="360"/>
        </w:tabs>
        <w:ind w:left="360" w:hanging="360"/>
      </w:pPr>
      <w:rPr>
        <w:rFonts w:ascii="Times New Roman" w:eastAsia="Times New Roman" w:hAnsi="Times New Roman" w:hint="default"/>
      </w:rPr>
    </w:lvl>
    <w:lvl w:ilvl="1" w:tplc="04130001">
      <w:start w:val="1"/>
      <w:numFmt w:val="bullet"/>
      <w:lvlText w:val=""/>
      <w:lvlJc w:val="left"/>
      <w:pPr>
        <w:tabs>
          <w:tab w:val="num" w:pos="360"/>
        </w:tabs>
        <w:ind w:left="360" w:hanging="360"/>
      </w:pPr>
      <w:rPr>
        <w:rFonts w:ascii="Symbol" w:hAnsi="Symbol"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6">
    <w:nsid w:val="1028125B"/>
    <w:multiLevelType w:val="hybridMultilevel"/>
    <w:tmpl w:val="C90EA272"/>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15B733C"/>
    <w:multiLevelType w:val="hybridMultilevel"/>
    <w:tmpl w:val="4D646D06"/>
    <w:lvl w:ilvl="0" w:tplc="04130005">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2410E57"/>
    <w:multiLevelType w:val="hybridMultilevel"/>
    <w:tmpl w:val="8DD4A3F0"/>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9">
    <w:nsid w:val="12480983"/>
    <w:multiLevelType w:val="hybridMultilevel"/>
    <w:tmpl w:val="45EC0598"/>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nsid w:val="126862D3"/>
    <w:multiLevelType w:val="hybridMultilevel"/>
    <w:tmpl w:val="7736F4A0"/>
    <w:lvl w:ilvl="0" w:tplc="51C8D46A">
      <w:start w:val="1"/>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D12023C"/>
    <w:multiLevelType w:val="hybridMultilevel"/>
    <w:tmpl w:val="131EAACA"/>
    <w:lvl w:ilvl="0" w:tplc="A7A6FD74">
      <w:start w:val="1"/>
      <w:numFmt w:val="lowerLetter"/>
      <w:lvlText w:val="%1)"/>
      <w:lvlJc w:val="left"/>
      <w:pPr>
        <w:tabs>
          <w:tab w:val="num" w:pos="720"/>
        </w:tabs>
        <w:ind w:left="720" w:hanging="360"/>
      </w:pPr>
      <w:rPr>
        <w:rFonts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nsid w:val="1D8F1F77"/>
    <w:multiLevelType w:val="hybridMultilevel"/>
    <w:tmpl w:val="ADFE927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2E90892"/>
    <w:multiLevelType w:val="hybridMultilevel"/>
    <w:tmpl w:val="144047F0"/>
    <w:lvl w:ilvl="0" w:tplc="EA44DFC0">
      <w:numFmt w:val="bullet"/>
      <w:lvlText w:val="-"/>
      <w:lvlJc w:val="left"/>
      <w:pPr>
        <w:ind w:left="360" w:hanging="360"/>
      </w:pPr>
      <w:rPr>
        <w:rFonts w:ascii="Times New Roman" w:eastAsia="Times New Roman" w:hAnsi="Times New Roman"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24447EBF"/>
    <w:multiLevelType w:val="hybridMultilevel"/>
    <w:tmpl w:val="8B2C7992"/>
    <w:lvl w:ilvl="0" w:tplc="F59AD512">
      <w:start w:val="1"/>
      <w:numFmt w:val="lowerLetter"/>
      <w:lvlText w:val="%1)"/>
      <w:lvlJc w:val="left"/>
      <w:pPr>
        <w:tabs>
          <w:tab w:val="num" w:pos="3240"/>
        </w:tabs>
        <w:ind w:left="324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nsid w:val="273B34A7"/>
    <w:multiLevelType w:val="hybridMultilevel"/>
    <w:tmpl w:val="43D245EC"/>
    <w:lvl w:ilvl="0" w:tplc="04130001">
      <w:start w:val="1"/>
      <w:numFmt w:val="bullet"/>
      <w:lvlText w:val=""/>
      <w:lvlJc w:val="left"/>
      <w:pPr>
        <w:tabs>
          <w:tab w:val="num" w:pos="360"/>
        </w:tabs>
        <w:ind w:left="360" w:hanging="360"/>
      </w:pPr>
      <w:rPr>
        <w:rFonts w:ascii="Symbol" w:hAnsi="Symbol" w:hint="default"/>
      </w:rPr>
    </w:lvl>
    <w:lvl w:ilvl="1" w:tplc="04130005">
      <w:start w:val="1"/>
      <w:numFmt w:val="bullet"/>
      <w:lvlText w:val=""/>
      <w:lvlJc w:val="left"/>
      <w:pPr>
        <w:tabs>
          <w:tab w:val="num" w:pos="1080"/>
        </w:tabs>
        <w:ind w:left="1080" w:hanging="360"/>
      </w:pPr>
      <w:rPr>
        <w:rFonts w:ascii="Wingdings" w:hAnsi="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nsid w:val="28F73A2A"/>
    <w:multiLevelType w:val="hybridMultilevel"/>
    <w:tmpl w:val="45287B20"/>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nsid w:val="2A733B0C"/>
    <w:multiLevelType w:val="hybridMultilevel"/>
    <w:tmpl w:val="E2B27DCA"/>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8">
    <w:nsid w:val="2ADD1D2D"/>
    <w:multiLevelType w:val="hybridMultilevel"/>
    <w:tmpl w:val="F7C28A82"/>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nsid w:val="340B36D1"/>
    <w:multiLevelType w:val="hybridMultilevel"/>
    <w:tmpl w:val="478C3E46"/>
    <w:lvl w:ilvl="0" w:tplc="F104C4CA">
      <w:start w:val="1"/>
      <w:numFmt w:val="bullet"/>
      <w:lvlText w:val="-"/>
      <w:lvlJc w:val="left"/>
      <w:pPr>
        <w:tabs>
          <w:tab w:val="num" w:pos="1080"/>
        </w:tabs>
        <w:ind w:left="1080" w:hanging="720"/>
      </w:pPr>
      <w:rPr>
        <w:rFonts w:ascii="Times New Roman" w:eastAsia="Times New Roman" w:hAnsi="Times New Roman"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34294D0F"/>
    <w:multiLevelType w:val="hybridMultilevel"/>
    <w:tmpl w:val="EE109B1E"/>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nsid w:val="345C701F"/>
    <w:multiLevelType w:val="hybridMultilevel"/>
    <w:tmpl w:val="56E276A6"/>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363020D7"/>
    <w:multiLevelType w:val="hybridMultilevel"/>
    <w:tmpl w:val="4138930A"/>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nsid w:val="36510FA4"/>
    <w:multiLevelType w:val="hybridMultilevel"/>
    <w:tmpl w:val="7A021B5E"/>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nsid w:val="36757740"/>
    <w:multiLevelType w:val="hybridMultilevel"/>
    <w:tmpl w:val="25EC48DE"/>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nsid w:val="37312439"/>
    <w:multiLevelType w:val="hybridMultilevel"/>
    <w:tmpl w:val="93500EAC"/>
    <w:lvl w:ilvl="0" w:tplc="EA44DFC0">
      <w:numFmt w:val="bullet"/>
      <w:lvlText w:val="-"/>
      <w:lvlJc w:val="left"/>
      <w:pPr>
        <w:tabs>
          <w:tab w:val="num" w:pos="732"/>
        </w:tabs>
        <w:ind w:left="732" w:hanging="360"/>
      </w:pPr>
      <w:rPr>
        <w:rFonts w:ascii="Times New Roman" w:eastAsia="Times New Roman" w:hAnsi="Times New Roman" w:hint="default"/>
      </w:rPr>
    </w:lvl>
    <w:lvl w:ilvl="1" w:tplc="04130003" w:tentative="1">
      <w:start w:val="1"/>
      <w:numFmt w:val="bullet"/>
      <w:lvlText w:val="o"/>
      <w:lvlJc w:val="left"/>
      <w:pPr>
        <w:tabs>
          <w:tab w:val="num" w:pos="1452"/>
        </w:tabs>
        <w:ind w:left="1452" w:hanging="360"/>
      </w:pPr>
      <w:rPr>
        <w:rFonts w:ascii="Courier New" w:hAnsi="Courier New" w:hint="default"/>
      </w:rPr>
    </w:lvl>
    <w:lvl w:ilvl="2" w:tplc="04130005" w:tentative="1">
      <w:start w:val="1"/>
      <w:numFmt w:val="bullet"/>
      <w:lvlText w:val=""/>
      <w:lvlJc w:val="left"/>
      <w:pPr>
        <w:tabs>
          <w:tab w:val="num" w:pos="2172"/>
        </w:tabs>
        <w:ind w:left="2172" w:hanging="360"/>
      </w:pPr>
      <w:rPr>
        <w:rFonts w:ascii="Wingdings" w:hAnsi="Wingdings" w:hint="default"/>
      </w:rPr>
    </w:lvl>
    <w:lvl w:ilvl="3" w:tplc="04130001" w:tentative="1">
      <w:start w:val="1"/>
      <w:numFmt w:val="bullet"/>
      <w:lvlText w:val=""/>
      <w:lvlJc w:val="left"/>
      <w:pPr>
        <w:tabs>
          <w:tab w:val="num" w:pos="2892"/>
        </w:tabs>
        <w:ind w:left="2892" w:hanging="360"/>
      </w:pPr>
      <w:rPr>
        <w:rFonts w:ascii="Symbol" w:hAnsi="Symbol" w:hint="default"/>
      </w:rPr>
    </w:lvl>
    <w:lvl w:ilvl="4" w:tplc="04130003" w:tentative="1">
      <w:start w:val="1"/>
      <w:numFmt w:val="bullet"/>
      <w:lvlText w:val="o"/>
      <w:lvlJc w:val="left"/>
      <w:pPr>
        <w:tabs>
          <w:tab w:val="num" w:pos="3612"/>
        </w:tabs>
        <w:ind w:left="3612" w:hanging="360"/>
      </w:pPr>
      <w:rPr>
        <w:rFonts w:ascii="Courier New" w:hAnsi="Courier New" w:hint="default"/>
      </w:rPr>
    </w:lvl>
    <w:lvl w:ilvl="5" w:tplc="04130005" w:tentative="1">
      <w:start w:val="1"/>
      <w:numFmt w:val="bullet"/>
      <w:lvlText w:val=""/>
      <w:lvlJc w:val="left"/>
      <w:pPr>
        <w:tabs>
          <w:tab w:val="num" w:pos="4332"/>
        </w:tabs>
        <w:ind w:left="4332" w:hanging="360"/>
      </w:pPr>
      <w:rPr>
        <w:rFonts w:ascii="Wingdings" w:hAnsi="Wingdings" w:hint="default"/>
      </w:rPr>
    </w:lvl>
    <w:lvl w:ilvl="6" w:tplc="04130001" w:tentative="1">
      <w:start w:val="1"/>
      <w:numFmt w:val="bullet"/>
      <w:lvlText w:val=""/>
      <w:lvlJc w:val="left"/>
      <w:pPr>
        <w:tabs>
          <w:tab w:val="num" w:pos="5052"/>
        </w:tabs>
        <w:ind w:left="5052" w:hanging="360"/>
      </w:pPr>
      <w:rPr>
        <w:rFonts w:ascii="Symbol" w:hAnsi="Symbol" w:hint="default"/>
      </w:rPr>
    </w:lvl>
    <w:lvl w:ilvl="7" w:tplc="04130003" w:tentative="1">
      <w:start w:val="1"/>
      <w:numFmt w:val="bullet"/>
      <w:lvlText w:val="o"/>
      <w:lvlJc w:val="left"/>
      <w:pPr>
        <w:tabs>
          <w:tab w:val="num" w:pos="5772"/>
        </w:tabs>
        <w:ind w:left="5772" w:hanging="360"/>
      </w:pPr>
      <w:rPr>
        <w:rFonts w:ascii="Courier New" w:hAnsi="Courier New" w:hint="default"/>
      </w:rPr>
    </w:lvl>
    <w:lvl w:ilvl="8" w:tplc="04130005" w:tentative="1">
      <w:start w:val="1"/>
      <w:numFmt w:val="bullet"/>
      <w:lvlText w:val=""/>
      <w:lvlJc w:val="left"/>
      <w:pPr>
        <w:tabs>
          <w:tab w:val="num" w:pos="6492"/>
        </w:tabs>
        <w:ind w:left="6492" w:hanging="360"/>
      </w:pPr>
      <w:rPr>
        <w:rFonts w:ascii="Wingdings" w:hAnsi="Wingdings" w:hint="default"/>
      </w:rPr>
    </w:lvl>
  </w:abstractNum>
  <w:abstractNum w:abstractNumId="26">
    <w:nsid w:val="38BE7DFC"/>
    <w:multiLevelType w:val="hybridMultilevel"/>
    <w:tmpl w:val="DE86782A"/>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nsid w:val="394840D4"/>
    <w:multiLevelType w:val="hybridMultilevel"/>
    <w:tmpl w:val="AC7491B2"/>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nsid w:val="3A202ED0"/>
    <w:multiLevelType w:val="hybridMultilevel"/>
    <w:tmpl w:val="566E125C"/>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9">
    <w:nsid w:val="3A2F5609"/>
    <w:multiLevelType w:val="hybridMultilevel"/>
    <w:tmpl w:val="AEAA62A2"/>
    <w:lvl w:ilvl="0" w:tplc="EA44DFC0">
      <w:numFmt w:val="bullet"/>
      <w:lvlText w:val="-"/>
      <w:lvlJc w:val="left"/>
      <w:pPr>
        <w:tabs>
          <w:tab w:val="num" w:pos="360"/>
        </w:tabs>
        <w:ind w:left="360" w:hanging="360"/>
      </w:pPr>
      <w:rPr>
        <w:rFonts w:ascii="Times New Roman" w:eastAsia="Times New Roman" w:hAnsi="Times New Roman" w:hint="default"/>
      </w:rPr>
    </w:lvl>
    <w:lvl w:ilvl="1" w:tplc="04130001">
      <w:start w:val="1"/>
      <w:numFmt w:val="bullet"/>
      <w:lvlText w:val=""/>
      <w:lvlJc w:val="left"/>
      <w:pPr>
        <w:tabs>
          <w:tab w:val="num" w:pos="0"/>
        </w:tabs>
        <w:ind w:hanging="360"/>
      </w:pPr>
      <w:rPr>
        <w:rFonts w:ascii="Symbol" w:hAnsi="Symbol" w:hint="default"/>
      </w:rPr>
    </w:lvl>
    <w:lvl w:ilvl="2" w:tplc="04130005" w:tentative="1">
      <w:start w:val="1"/>
      <w:numFmt w:val="bullet"/>
      <w:lvlText w:val=""/>
      <w:lvlJc w:val="left"/>
      <w:pPr>
        <w:tabs>
          <w:tab w:val="num" w:pos="720"/>
        </w:tabs>
        <w:ind w:left="720" w:hanging="360"/>
      </w:pPr>
      <w:rPr>
        <w:rFonts w:ascii="Wingdings" w:hAnsi="Wingdings" w:hint="default"/>
      </w:rPr>
    </w:lvl>
    <w:lvl w:ilvl="3" w:tplc="04130001" w:tentative="1">
      <w:start w:val="1"/>
      <w:numFmt w:val="bullet"/>
      <w:lvlText w:val=""/>
      <w:lvlJc w:val="left"/>
      <w:pPr>
        <w:tabs>
          <w:tab w:val="num" w:pos="1440"/>
        </w:tabs>
        <w:ind w:left="1440" w:hanging="360"/>
      </w:pPr>
      <w:rPr>
        <w:rFonts w:ascii="Symbol" w:hAnsi="Symbol" w:hint="default"/>
      </w:rPr>
    </w:lvl>
    <w:lvl w:ilvl="4" w:tplc="04130003" w:tentative="1">
      <w:start w:val="1"/>
      <w:numFmt w:val="bullet"/>
      <w:lvlText w:val="o"/>
      <w:lvlJc w:val="left"/>
      <w:pPr>
        <w:tabs>
          <w:tab w:val="num" w:pos="2160"/>
        </w:tabs>
        <w:ind w:left="2160" w:hanging="360"/>
      </w:pPr>
      <w:rPr>
        <w:rFonts w:ascii="Courier New" w:hAnsi="Courier New" w:hint="default"/>
      </w:rPr>
    </w:lvl>
    <w:lvl w:ilvl="5" w:tplc="04130005" w:tentative="1">
      <w:start w:val="1"/>
      <w:numFmt w:val="bullet"/>
      <w:lvlText w:val=""/>
      <w:lvlJc w:val="left"/>
      <w:pPr>
        <w:tabs>
          <w:tab w:val="num" w:pos="2880"/>
        </w:tabs>
        <w:ind w:left="2880" w:hanging="360"/>
      </w:pPr>
      <w:rPr>
        <w:rFonts w:ascii="Wingdings" w:hAnsi="Wingdings" w:hint="default"/>
      </w:rPr>
    </w:lvl>
    <w:lvl w:ilvl="6" w:tplc="04130001" w:tentative="1">
      <w:start w:val="1"/>
      <w:numFmt w:val="bullet"/>
      <w:lvlText w:val=""/>
      <w:lvlJc w:val="left"/>
      <w:pPr>
        <w:tabs>
          <w:tab w:val="num" w:pos="3600"/>
        </w:tabs>
        <w:ind w:left="3600" w:hanging="360"/>
      </w:pPr>
      <w:rPr>
        <w:rFonts w:ascii="Symbol" w:hAnsi="Symbol" w:hint="default"/>
      </w:rPr>
    </w:lvl>
    <w:lvl w:ilvl="7" w:tplc="04130003" w:tentative="1">
      <w:start w:val="1"/>
      <w:numFmt w:val="bullet"/>
      <w:lvlText w:val="o"/>
      <w:lvlJc w:val="left"/>
      <w:pPr>
        <w:tabs>
          <w:tab w:val="num" w:pos="4320"/>
        </w:tabs>
        <w:ind w:left="4320" w:hanging="360"/>
      </w:pPr>
      <w:rPr>
        <w:rFonts w:ascii="Courier New" w:hAnsi="Courier New" w:hint="default"/>
      </w:rPr>
    </w:lvl>
    <w:lvl w:ilvl="8" w:tplc="04130005" w:tentative="1">
      <w:start w:val="1"/>
      <w:numFmt w:val="bullet"/>
      <w:lvlText w:val=""/>
      <w:lvlJc w:val="left"/>
      <w:pPr>
        <w:tabs>
          <w:tab w:val="num" w:pos="5040"/>
        </w:tabs>
        <w:ind w:left="5040" w:hanging="360"/>
      </w:pPr>
      <w:rPr>
        <w:rFonts w:ascii="Wingdings" w:hAnsi="Wingdings" w:hint="default"/>
      </w:rPr>
    </w:lvl>
  </w:abstractNum>
  <w:abstractNum w:abstractNumId="30">
    <w:nsid w:val="3B7C3B5E"/>
    <w:multiLevelType w:val="hybridMultilevel"/>
    <w:tmpl w:val="831C48D8"/>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nsid w:val="3BE336B2"/>
    <w:multiLevelType w:val="hybridMultilevel"/>
    <w:tmpl w:val="2F08B82E"/>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3BF15242"/>
    <w:multiLevelType w:val="hybridMultilevel"/>
    <w:tmpl w:val="D0BE9BDA"/>
    <w:lvl w:ilvl="0" w:tplc="04130005">
      <w:start w:val="1"/>
      <w:numFmt w:val="bullet"/>
      <w:lvlText w:val=""/>
      <w:lvlJc w:val="left"/>
      <w:pPr>
        <w:tabs>
          <w:tab w:val="num" w:pos="1080"/>
        </w:tabs>
        <w:ind w:left="1080" w:hanging="360"/>
      </w:pPr>
      <w:rPr>
        <w:rFonts w:ascii="Wingdings" w:hAnsi="Wingdings" w:hint="default"/>
      </w:rPr>
    </w:lvl>
    <w:lvl w:ilvl="1" w:tplc="04130005">
      <w:start w:val="1"/>
      <w:numFmt w:val="bullet"/>
      <w:lvlText w:val=""/>
      <w:lvlJc w:val="left"/>
      <w:pPr>
        <w:tabs>
          <w:tab w:val="num" w:pos="1800"/>
        </w:tabs>
        <w:ind w:left="1800" w:hanging="360"/>
      </w:pPr>
      <w:rPr>
        <w:rFonts w:ascii="Wingdings" w:hAnsi="Wingdings"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3">
    <w:nsid w:val="3C5423E5"/>
    <w:multiLevelType w:val="hybridMultilevel"/>
    <w:tmpl w:val="6B3E94EE"/>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nsid w:val="41B154DE"/>
    <w:multiLevelType w:val="hybridMultilevel"/>
    <w:tmpl w:val="1C8EE7D6"/>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nsid w:val="42F03EE1"/>
    <w:multiLevelType w:val="hybridMultilevel"/>
    <w:tmpl w:val="F9FA77B4"/>
    <w:lvl w:ilvl="0" w:tplc="EA44DFC0">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436374D5"/>
    <w:multiLevelType w:val="hybridMultilevel"/>
    <w:tmpl w:val="C4E897B6"/>
    <w:lvl w:ilvl="0" w:tplc="04130001">
      <w:start w:val="1"/>
      <w:numFmt w:val="bullet"/>
      <w:lvlText w:val=""/>
      <w:lvlJc w:val="left"/>
      <w:pPr>
        <w:tabs>
          <w:tab w:val="num" w:pos="360"/>
        </w:tabs>
        <w:ind w:left="360" w:hanging="360"/>
      </w:pPr>
      <w:rPr>
        <w:rFonts w:ascii="Symbol" w:hAnsi="Symbol" w:hint="default"/>
      </w:rPr>
    </w:lvl>
    <w:lvl w:ilvl="1" w:tplc="04130005">
      <w:start w:val="1"/>
      <w:numFmt w:val="bullet"/>
      <w:lvlText w:val=""/>
      <w:lvlJc w:val="left"/>
      <w:pPr>
        <w:tabs>
          <w:tab w:val="num" w:pos="1080"/>
        </w:tabs>
        <w:ind w:left="1080" w:hanging="360"/>
      </w:pPr>
      <w:rPr>
        <w:rFonts w:ascii="Wingdings" w:hAnsi="Wingding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nsid w:val="44BA52A8"/>
    <w:multiLevelType w:val="hybridMultilevel"/>
    <w:tmpl w:val="577C8E8A"/>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nsid w:val="468226F0"/>
    <w:multiLevelType w:val="hybridMultilevel"/>
    <w:tmpl w:val="DA6CF8F8"/>
    <w:lvl w:ilvl="0" w:tplc="F59AD512">
      <w:start w:val="1"/>
      <w:numFmt w:val="lowerLetter"/>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2160"/>
        </w:tabs>
        <w:ind w:left="-2160" w:hanging="360"/>
      </w:pPr>
      <w:rPr>
        <w:rFonts w:cs="Times New Roman"/>
      </w:rPr>
    </w:lvl>
    <w:lvl w:ilvl="2" w:tplc="0413001B" w:tentative="1">
      <w:start w:val="1"/>
      <w:numFmt w:val="lowerRoman"/>
      <w:lvlText w:val="%3."/>
      <w:lvlJc w:val="right"/>
      <w:pPr>
        <w:tabs>
          <w:tab w:val="num" w:pos="-1440"/>
        </w:tabs>
        <w:ind w:left="-1440" w:hanging="180"/>
      </w:pPr>
      <w:rPr>
        <w:rFonts w:cs="Times New Roman"/>
      </w:rPr>
    </w:lvl>
    <w:lvl w:ilvl="3" w:tplc="0413000F" w:tentative="1">
      <w:start w:val="1"/>
      <w:numFmt w:val="decimal"/>
      <w:lvlText w:val="%4."/>
      <w:lvlJc w:val="left"/>
      <w:pPr>
        <w:tabs>
          <w:tab w:val="num" w:pos="-720"/>
        </w:tabs>
        <w:ind w:left="-720" w:hanging="360"/>
      </w:pPr>
      <w:rPr>
        <w:rFonts w:cs="Times New Roman"/>
      </w:rPr>
    </w:lvl>
    <w:lvl w:ilvl="4" w:tplc="04130019" w:tentative="1">
      <w:start w:val="1"/>
      <w:numFmt w:val="lowerLetter"/>
      <w:lvlText w:val="%5."/>
      <w:lvlJc w:val="left"/>
      <w:pPr>
        <w:tabs>
          <w:tab w:val="num" w:pos="0"/>
        </w:tabs>
        <w:ind w:hanging="360"/>
      </w:pPr>
      <w:rPr>
        <w:rFonts w:cs="Times New Roman"/>
      </w:rPr>
    </w:lvl>
    <w:lvl w:ilvl="5" w:tplc="0413001B" w:tentative="1">
      <w:start w:val="1"/>
      <w:numFmt w:val="lowerRoman"/>
      <w:lvlText w:val="%6."/>
      <w:lvlJc w:val="right"/>
      <w:pPr>
        <w:tabs>
          <w:tab w:val="num" w:pos="720"/>
        </w:tabs>
        <w:ind w:left="720" w:hanging="180"/>
      </w:pPr>
      <w:rPr>
        <w:rFonts w:cs="Times New Roman"/>
      </w:rPr>
    </w:lvl>
    <w:lvl w:ilvl="6" w:tplc="0413000F" w:tentative="1">
      <w:start w:val="1"/>
      <w:numFmt w:val="decimal"/>
      <w:lvlText w:val="%7."/>
      <w:lvlJc w:val="left"/>
      <w:pPr>
        <w:tabs>
          <w:tab w:val="num" w:pos="1440"/>
        </w:tabs>
        <w:ind w:left="1440" w:hanging="360"/>
      </w:pPr>
      <w:rPr>
        <w:rFonts w:cs="Times New Roman"/>
      </w:rPr>
    </w:lvl>
    <w:lvl w:ilvl="7" w:tplc="04130019" w:tentative="1">
      <w:start w:val="1"/>
      <w:numFmt w:val="lowerLetter"/>
      <w:lvlText w:val="%8."/>
      <w:lvlJc w:val="left"/>
      <w:pPr>
        <w:tabs>
          <w:tab w:val="num" w:pos="2160"/>
        </w:tabs>
        <w:ind w:left="2160" w:hanging="360"/>
      </w:pPr>
      <w:rPr>
        <w:rFonts w:cs="Times New Roman"/>
      </w:rPr>
    </w:lvl>
    <w:lvl w:ilvl="8" w:tplc="0413001B" w:tentative="1">
      <w:start w:val="1"/>
      <w:numFmt w:val="lowerRoman"/>
      <w:lvlText w:val="%9."/>
      <w:lvlJc w:val="right"/>
      <w:pPr>
        <w:tabs>
          <w:tab w:val="num" w:pos="2880"/>
        </w:tabs>
        <w:ind w:left="2880" w:hanging="180"/>
      </w:pPr>
      <w:rPr>
        <w:rFonts w:cs="Times New Roman"/>
      </w:rPr>
    </w:lvl>
  </w:abstractNum>
  <w:abstractNum w:abstractNumId="39">
    <w:nsid w:val="47037C06"/>
    <w:multiLevelType w:val="hybridMultilevel"/>
    <w:tmpl w:val="69567DA8"/>
    <w:lvl w:ilvl="0" w:tplc="EA44DFC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8BE5A1E"/>
    <w:multiLevelType w:val="hybridMultilevel"/>
    <w:tmpl w:val="D0F022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492E2174"/>
    <w:multiLevelType w:val="hybridMultilevel"/>
    <w:tmpl w:val="423C881A"/>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nsid w:val="4AAB38CC"/>
    <w:multiLevelType w:val="hybridMultilevel"/>
    <w:tmpl w:val="43E41448"/>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nsid w:val="4BC50D80"/>
    <w:multiLevelType w:val="hybridMultilevel"/>
    <w:tmpl w:val="297494F0"/>
    <w:lvl w:ilvl="0" w:tplc="22DCCA3A">
      <w:start w:val="1"/>
      <w:numFmt w:val="lowerLetter"/>
      <w:lvlText w:val="%1)"/>
      <w:lvlJc w:val="left"/>
      <w:pPr>
        <w:tabs>
          <w:tab w:val="num" w:pos="360"/>
        </w:tabs>
        <w:ind w:left="360" w:hanging="360"/>
      </w:pPr>
      <w:rPr>
        <w:rFonts w:cs="Times New Roman" w:hint="default"/>
      </w:rPr>
    </w:lvl>
    <w:lvl w:ilvl="1" w:tplc="04130001">
      <w:start w:val="1"/>
      <w:numFmt w:val="bullet"/>
      <w:lvlText w:val=""/>
      <w:lvlJc w:val="left"/>
      <w:pPr>
        <w:tabs>
          <w:tab w:val="num" w:pos="1080"/>
        </w:tabs>
        <w:ind w:left="1080" w:hanging="360"/>
      </w:pPr>
      <w:rPr>
        <w:rFonts w:ascii="Symbol" w:hAnsi="Symbol" w:hint="default"/>
      </w:rPr>
    </w:lvl>
    <w:lvl w:ilvl="2" w:tplc="0413001B">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44">
    <w:nsid w:val="4C064DA7"/>
    <w:multiLevelType w:val="hybridMultilevel"/>
    <w:tmpl w:val="9EB4DCFA"/>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nsid w:val="4F814DF7"/>
    <w:multiLevelType w:val="hybridMultilevel"/>
    <w:tmpl w:val="7C80A55A"/>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6">
    <w:nsid w:val="4F867EEE"/>
    <w:multiLevelType w:val="multilevel"/>
    <w:tmpl w:val="7BDE5A64"/>
    <w:lvl w:ilvl="0">
      <w:numFmt w:val="bullet"/>
      <w:lvlText w:val="-"/>
      <w:lvlJc w:val="left"/>
      <w:pPr>
        <w:tabs>
          <w:tab w:val="num" w:pos="360"/>
        </w:tabs>
        <w:ind w:left="360" w:hanging="360"/>
      </w:pPr>
      <w:rPr>
        <w:rFonts w:ascii="Times New Roman" w:eastAsia="Times New Roman" w:hAnsi="Times New Roman" w:hint="default"/>
        <w:sz w:val="20"/>
      </w:rPr>
    </w:lvl>
    <w:lvl w:ilvl="1">
      <w:numFmt w:val="bullet"/>
      <w:lvlText w:val="-"/>
      <w:lvlJc w:val="left"/>
      <w:pPr>
        <w:ind w:left="1080" w:hanging="360"/>
      </w:pPr>
      <w:rPr>
        <w:rFonts w:ascii="Calibri" w:eastAsia="Times New Roman" w:hAnsi="Calibr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nsid w:val="506F7C70"/>
    <w:multiLevelType w:val="hybridMultilevel"/>
    <w:tmpl w:val="69D8EFEC"/>
    <w:lvl w:ilvl="0" w:tplc="D6C86E06">
      <w:start w:val="1"/>
      <w:numFmt w:val="bullet"/>
      <w:lvlText w:val=""/>
      <w:lvlJc w:val="left"/>
      <w:pPr>
        <w:tabs>
          <w:tab w:val="num" w:pos="720"/>
        </w:tabs>
        <w:ind w:left="720" w:hanging="360"/>
      </w:pPr>
      <w:rPr>
        <w:rFonts w:ascii="Wingdings" w:hAnsi="Wingdings" w:hint="default"/>
        <w:color w:val="auto"/>
        <w:sz w:val="22"/>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nsid w:val="51283F35"/>
    <w:multiLevelType w:val="hybridMultilevel"/>
    <w:tmpl w:val="422E4272"/>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9">
    <w:nsid w:val="51527FBF"/>
    <w:multiLevelType w:val="hybridMultilevel"/>
    <w:tmpl w:val="2F4CD0E8"/>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0">
    <w:nsid w:val="51E7633E"/>
    <w:multiLevelType w:val="hybridMultilevel"/>
    <w:tmpl w:val="37DC5CC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1">
    <w:nsid w:val="52804176"/>
    <w:multiLevelType w:val="hybridMultilevel"/>
    <w:tmpl w:val="18503CD2"/>
    <w:lvl w:ilvl="0" w:tplc="04130005">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2">
    <w:nsid w:val="561234B9"/>
    <w:multiLevelType w:val="hybridMultilevel"/>
    <w:tmpl w:val="BBB2105C"/>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3">
    <w:nsid w:val="5671002C"/>
    <w:multiLevelType w:val="hybridMultilevel"/>
    <w:tmpl w:val="B066D8F0"/>
    <w:lvl w:ilvl="0" w:tplc="04130005">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nsid w:val="58741AB5"/>
    <w:multiLevelType w:val="hybridMultilevel"/>
    <w:tmpl w:val="6B028922"/>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5">
    <w:nsid w:val="595D0011"/>
    <w:multiLevelType w:val="hybridMultilevel"/>
    <w:tmpl w:val="90D4C294"/>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6">
    <w:nsid w:val="5DC755C6"/>
    <w:multiLevelType w:val="hybridMultilevel"/>
    <w:tmpl w:val="8F5A154E"/>
    <w:lvl w:ilvl="0" w:tplc="04130005">
      <w:start w:val="1"/>
      <w:numFmt w:val="bullet"/>
      <w:lvlText w:val=""/>
      <w:lvlJc w:val="left"/>
      <w:pPr>
        <w:tabs>
          <w:tab w:val="num" w:pos="720"/>
        </w:tabs>
        <w:ind w:left="720" w:hanging="360"/>
      </w:pPr>
      <w:rPr>
        <w:rFonts w:ascii="Wingdings" w:hAnsi="Wingdings" w:hint="default"/>
      </w:rPr>
    </w:lvl>
    <w:lvl w:ilvl="1" w:tplc="04130005">
      <w:start w:val="1"/>
      <w:numFmt w:val="bullet"/>
      <w:lvlText w:val=""/>
      <w:lvlJc w:val="left"/>
      <w:pPr>
        <w:tabs>
          <w:tab w:val="num" w:pos="1440"/>
        </w:tabs>
        <w:ind w:left="1440" w:hanging="360"/>
      </w:pPr>
      <w:rPr>
        <w:rFonts w:ascii="Wingdings" w:hAnsi="Wingdings" w:hint="default"/>
      </w:rPr>
    </w:lvl>
    <w:lvl w:ilvl="2" w:tplc="0413001B">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57">
    <w:nsid w:val="5EEA7F97"/>
    <w:multiLevelType w:val="hybridMultilevel"/>
    <w:tmpl w:val="143455B8"/>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8">
    <w:nsid w:val="62052A0F"/>
    <w:multiLevelType w:val="hybridMultilevel"/>
    <w:tmpl w:val="828E0A8A"/>
    <w:lvl w:ilvl="0" w:tplc="98683B10">
      <w:start w:val="9"/>
      <w:numFmt w:val="bullet"/>
      <w:lvlText w:val="-"/>
      <w:lvlJc w:val="left"/>
      <w:pPr>
        <w:tabs>
          <w:tab w:val="num" w:pos="360"/>
        </w:tabs>
        <w:ind w:left="360" w:hanging="360"/>
      </w:pPr>
      <w:rPr>
        <w:rFonts w:ascii="Garamond" w:eastAsia="Batang" w:hAnsi="Garamond" w:hint="default"/>
      </w:rPr>
    </w:lvl>
    <w:lvl w:ilvl="1" w:tplc="EA44DFC0">
      <w:numFmt w:val="bullet"/>
      <w:lvlText w:val="-"/>
      <w:lvlJc w:val="left"/>
      <w:pPr>
        <w:tabs>
          <w:tab w:val="num" w:pos="360"/>
        </w:tabs>
        <w:ind w:left="360" w:hanging="360"/>
      </w:pPr>
      <w:rPr>
        <w:rFonts w:ascii="Times New Roman" w:eastAsia="Times New Roman" w:hAnsi="Times New Roman"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59">
    <w:nsid w:val="655419D5"/>
    <w:multiLevelType w:val="hybridMultilevel"/>
    <w:tmpl w:val="5E2C4838"/>
    <w:lvl w:ilvl="0" w:tplc="D6C86E06">
      <w:start w:val="1"/>
      <w:numFmt w:val="bullet"/>
      <w:lvlText w:val=""/>
      <w:lvlJc w:val="left"/>
      <w:pPr>
        <w:tabs>
          <w:tab w:val="num" w:pos="720"/>
        </w:tabs>
        <w:ind w:left="720" w:hanging="360"/>
      </w:pPr>
      <w:rPr>
        <w:rFonts w:ascii="Wingdings" w:hAnsi="Wingdings" w:hint="default"/>
        <w:color w:val="auto"/>
        <w:sz w:val="22"/>
      </w:rPr>
    </w:lvl>
    <w:lvl w:ilvl="1" w:tplc="D6C86E06">
      <w:start w:val="1"/>
      <w:numFmt w:val="bullet"/>
      <w:lvlText w:val=""/>
      <w:lvlJc w:val="left"/>
      <w:pPr>
        <w:tabs>
          <w:tab w:val="num" w:pos="1440"/>
        </w:tabs>
        <w:ind w:left="1440" w:hanging="360"/>
      </w:pPr>
      <w:rPr>
        <w:rFonts w:ascii="Wingdings" w:hAnsi="Wingdings" w:hint="default"/>
        <w:color w:val="auto"/>
        <w:sz w:val="22"/>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nsid w:val="693265B5"/>
    <w:multiLevelType w:val="hybridMultilevel"/>
    <w:tmpl w:val="3CC02012"/>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1">
    <w:nsid w:val="69B2260D"/>
    <w:multiLevelType w:val="hybridMultilevel"/>
    <w:tmpl w:val="DAAEC15E"/>
    <w:lvl w:ilvl="0" w:tplc="98683B10">
      <w:start w:val="9"/>
      <w:numFmt w:val="bullet"/>
      <w:lvlText w:val="-"/>
      <w:lvlJc w:val="left"/>
      <w:pPr>
        <w:tabs>
          <w:tab w:val="num" w:pos="717"/>
        </w:tabs>
        <w:ind w:left="717" w:hanging="360"/>
      </w:pPr>
      <w:rPr>
        <w:rFonts w:ascii="Garamond" w:eastAsia="Batang" w:hAnsi="Garamond" w:hint="default"/>
      </w:rPr>
    </w:lvl>
    <w:lvl w:ilvl="1" w:tplc="04130003">
      <w:start w:val="1"/>
      <w:numFmt w:val="bullet"/>
      <w:lvlText w:val="o"/>
      <w:lvlJc w:val="left"/>
      <w:pPr>
        <w:tabs>
          <w:tab w:val="num" w:pos="1437"/>
        </w:tabs>
        <w:ind w:left="1437" w:hanging="360"/>
      </w:pPr>
      <w:rPr>
        <w:rFonts w:ascii="Courier New" w:hAnsi="Courier New" w:hint="default"/>
      </w:rPr>
    </w:lvl>
    <w:lvl w:ilvl="2" w:tplc="04130005" w:tentative="1">
      <w:start w:val="1"/>
      <w:numFmt w:val="bullet"/>
      <w:lvlText w:val=""/>
      <w:lvlJc w:val="left"/>
      <w:pPr>
        <w:tabs>
          <w:tab w:val="num" w:pos="2157"/>
        </w:tabs>
        <w:ind w:left="2157" w:hanging="360"/>
      </w:pPr>
      <w:rPr>
        <w:rFonts w:ascii="Wingdings" w:hAnsi="Wingdings" w:hint="default"/>
      </w:rPr>
    </w:lvl>
    <w:lvl w:ilvl="3" w:tplc="04130001" w:tentative="1">
      <w:start w:val="1"/>
      <w:numFmt w:val="bullet"/>
      <w:lvlText w:val=""/>
      <w:lvlJc w:val="left"/>
      <w:pPr>
        <w:tabs>
          <w:tab w:val="num" w:pos="2877"/>
        </w:tabs>
        <w:ind w:left="2877" w:hanging="360"/>
      </w:pPr>
      <w:rPr>
        <w:rFonts w:ascii="Symbol" w:hAnsi="Symbol" w:hint="default"/>
      </w:rPr>
    </w:lvl>
    <w:lvl w:ilvl="4" w:tplc="04130003" w:tentative="1">
      <w:start w:val="1"/>
      <w:numFmt w:val="bullet"/>
      <w:lvlText w:val="o"/>
      <w:lvlJc w:val="left"/>
      <w:pPr>
        <w:tabs>
          <w:tab w:val="num" w:pos="3597"/>
        </w:tabs>
        <w:ind w:left="3597" w:hanging="360"/>
      </w:pPr>
      <w:rPr>
        <w:rFonts w:ascii="Courier New" w:hAnsi="Courier New" w:hint="default"/>
      </w:rPr>
    </w:lvl>
    <w:lvl w:ilvl="5" w:tplc="04130005" w:tentative="1">
      <w:start w:val="1"/>
      <w:numFmt w:val="bullet"/>
      <w:lvlText w:val=""/>
      <w:lvlJc w:val="left"/>
      <w:pPr>
        <w:tabs>
          <w:tab w:val="num" w:pos="4317"/>
        </w:tabs>
        <w:ind w:left="4317" w:hanging="360"/>
      </w:pPr>
      <w:rPr>
        <w:rFonts w:ascii="Wingdings" w:hAnsi="Wingdings" w:hint="default"/>
      </w:rPr>
    </w:lvl>
    <w:lvl w:ilvl="6" w:tplc="04130001" w:tentative="1">
      <w:start w:val="1"/>
      <w:numFmt w:val="bullet"/>
      <w:lvlText w:val=""/>
      <w:lvlJc w:val="left"/>
      <w:pPr>
        <w:tabs>
          <w:tab w:val="num" w:pos="5037"/>
        </w:tabs>
        <w:ind w:left="5037" w:hanging="360"/>
      </w:pPr>
      <w:rPr>
        <w:rFonts w:ascii="Symbol" w:hAnsi="Symbol" w:hint="default"/>
      </w:rPr>
    </w:lvl>
    <w:lvl w:ilvl="7" w:tplc="04130003" w:tentative="1">
      <w:start w:val="1"/>
      <w:numFmt w:val="bullet"/>
      <w:lvlText w:val="o"/>
      <w:lvlJc w:val="left"/>
      <w:pPr>
        <w:tabs>
          <w:tab w:val="num" w:pos="5757"/>
        </w:tabs>
        <w:ind w:left="5757" w:hanging="360"/>
      </w:pPr>
      <w:rPr>
        <w:rFonts w:ascii="Courier New" w:hAnsi="Courier New" w:hint="default"/>
      </w:rPr>
    </w:lvl>
    <w:lvl w:ilvl="8" w:tplc="04130005" w:tentative="1">
      <w:start w:val="1"/>
      <w:numFmt w:val="bullet"/>
      <w:lvlText w:val=""/>
      <w:lvlJc w:val="left"/>
      <w:pPr>
        <w:tabs>
          <w:tab w:val="num" w:pos="6477"/>
        </w:tabs>
        <w:ind w:left="6477" w:hanging="360"/>
      </w:pPr>
      <w:rPr>
        <w:rFonts w:ascii="Wingdings" w:hAnsi="Wingdings" w:hint="default"/>
      </w:rPr>
    </w:lvl>
  </w:abstractNum>
  <w:abstractNum w:abstractNumId="62">
    <w:nsid w:val="6C670370"/>
    <w:multiLevelType w:val="hybridMultilevel"/>
    <w:tmpl w:val="0BA63474"/>
    <w:lvl w:ilvl="0" w:tplc="04130005">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3">
    <w:nsid w:val="6C74664A"/>
    <w:multiLevelType w:val="hybridMultilevel"/>
    <w:tmpl w:val="061A815C"/>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4">
    <w:nsid w:val="6CF67B5F"/>
    <w:multiLevelType w:val="hybridMultilevel"/>
    <w:tmpl w:val="72D865D2"/>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5">
    <w:nsid w:val="6D3D7B4C"/>
    <w:multiLevelType w:val="hybridMultilevel"/>
    <w:tmpl w:val="8C08AEDE"/>
    <w:lvl w:ilvl="0" w:tplc="98683B10">
      <w:start w:val="9"/>
      <w:numFmt w:val="bullet"/>
      <w:lvlText w:val="-"/>
      <w:lvlJc w:val="left"/>
      <w:pPr>
        <w:tabs>
          <w:tab w:val="num" w:pos="360"/>
        </w:tabs>
        <w:ind w:left="360" w:hanging="360"/>
      </w:pPr>
      <w:rPr>
        <w:rFonts w:ascii="Garamond" w:eastAsia="Batang" w:hAnsi="Garamond" w:hint="default"/>
      </w:rPr>
    </w:lvl>
    <w:lvl w:ilvl="1" w:tplc="04130001">
      <w:start w:val="1"/>
      <w:numFmt w:val="bullet"/>
      <w:lvlText w:val=""/>
      <w:lvlJc w:val="left"/>
      <w:pPr>
        <w:tabs>
          <w:tab w:val="num" w:pos="360"/>
        </w:tabs>
        <w:ind w:left="360" w:hanging="360"/>
      </w:pPr>
      <w:rPr>
        <w:rFonts w:ascii="Symbol" w:hAnsi="Symbol"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66">
    <w:nsid w:val="6D4C390C"/>
    <w:multiLevelType w:val="hybridMultilevel"/>
    <w:tmpl w:val="6100B666"/>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7">
    <w:nsid w:val="6D772FE9"/>
    <w:multiLevelType w:val="multilevel"/>
    <w:tmpl w:val="B590E0F4"/>
    <w:lvl w:ilvl="0">
      <w:numFmt w:val="bullet"/>
      <w:lvlText w:val="-"/>
      <w:lvlJc w:val="left"/>
      <w:pPr>
        <w:tabs>
          <w:tab w:val="num" w:pos="720"/>
        </w:tabs>
        <w:ind w:left="720" w:hanging="360"/>
      </w:pPr>
      <w:rPr>
        <w:rFonts w:ascii="Garamond" w:eastAsia="Batang" w:hAnsi="Garamond" w:hint="default"/>
        <w:sz w:val="20"/>
      </w:rPr>
    </w:lvl>
    <w:lvl w:ilvl="1">
      <w:numFmt w:val="bullet"/>
      <w:lvlText w:val="-"/>
      <w:lvlJc w:val="left"/>
      <w:pPr>
        <w:ind w:left="1440" w:hanging="360"/>
      </w:pPr>
      <w:rPr>
        <w:rFonts w:ascii="Calibri" w:eastAsia="Times New Roman" w:hAnsi="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00368EB"/>
    <w:multiLevelType w:val="hybridMultilevel"/>
    <w:tmpl w:val="AD9EF7AE"/>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9">
    <w:nsid w:val="7D5C01A4"/>
    <w:multiLevelType w:val="hybridMultilevel"/>
    <w:tmpl w:val="1D34C846"/>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0">
    <w:nsid w:val="7D7F345D"/>
    <w:multiLevelType w:val="hybridMultilevel"/>
    <w:tmpl w:val="372E6196"/>
    <w:lvl w:ilvl="0" w:tplc="04130005">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1">
    <w:nsid w:val="7DE456BC"/>
    <w:multiLevelType w:val="hybridMultilevel"/>
    <w:tmpl w:val="45A64A72"/>
    <w:lvl w:ilvl="0" w:tplc="EA44DFC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2">
    <w:nsid w:val="7FE6667F"/>
    <w:multiLevelType w:val="hybridMultilevel"/>
    <w:tmpl w:val="B9B26B7E"/>
    <w:lvl w:ilvl="0" w:tplc="EA44DFC0">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61"/>
  </w:num>
  <w:num w:numId="2">
    <w:abstractNumId w:val="16"/>
  </w:num>
  <w:num w:numId="3">
    <w:abstractNumId w:val="0"/>
  </w:num>
  <w:num w:numId="4">
    <w:abstractNumId w:val="43"/>
  </w:num>
  <w:num w:numId="5">
    <w:abstractNumId w:val="38"/>
  </w:num>
  <w:num w:numId="6">
    <w:abstractNumId w:val="56"/>
  </w:num>
  <w:num w:numId="7">
    <w:abstractNumId w:val="21"/>
  </w:num>
  <w:num w:numId="8">
    <w:abstractNumId w:val="25"/>
  </w:num>
  <w:num w:numId="9">
    <w:abstractNumId w:val="52"/>
  </w:num>
  <w:num w:numId="10">
    <w:abstractNumId w:val="1"/>
  </w:num>
  <w:num w:numId="11">
    <w:abstractNumId w:val="55"/>
  </w:num>
  <w:num w:numId="12">
    <w:abstractNumId w:val="39"/>
  </w:num>
  <w:num w:numId="13">
    <w:abstractNumId w:val="8"/>
  </w:num>
  <w:num w:numId="14">
    <w:abstractNumId w:val="28"/>
  </w:num>
  <w:num w:numId="15">
    <w:abstractNumId w:val="51"/>
  </w:num>
  <w:num w:numId="16">
    <w:abstractNumId w:val="24"/>
  </w:num>
  <w:num w:numId="17">
    <w:abstractNumId w:val="64"/>
  </w:num>
  <w:num w:numId="18">
    <w:abstractNumId w:val="57"/>
  </w:num>
  <w:num w:numId="19">
    <w:abstractNumId w:val="53"/>
  </w:num>
  <w:num w:numId="20">
    <w:abstractNumId w:val="62"/>
  </w:num>
  <w:num w:numId="21">
    <w:abstractNumId w:val="12"/>
  </w:num>
  <w:num w:numId="22">
    <w:abstractNumId w:val="66"/>
  </w:num>
  <w:num w:numId="23">
    <w:abstractNumId w:val="32"/>
  </w:num>
  <w:num w:numId="24">
    <w:abstractNumId w:val="15"/>
  </w:num>
  <w:num w:numId="25">
    <w:abstractNumId w:val="36"/>
  </w:num>
  <w:num w:numId="26">
    <w:abstractNumId w:val="33"/>
  </w:num>
  <w:num w:numId="27">
    <w:abstractNumId w:val="19"/>
  </w:num>
  <w:num w:numId="28">
    <w:abstractNumId w:val="14"/>
  </w:num>
  <w:num w:numId="29">
    <w:abstractNumId w:val="11"/>
  </w:num>
  <w:num w:numId="30">
    <w:abstractNumId w:val="4"/>
  </w:num>
  <w:num w:numId="31">
    <w:abstractNumId w:val="22"/>
  </w:num>
  <w:num w:numId="32">
    <w:abstractNumId w:val="3"/>
  </w:num>
  <w:num w:numId="33">
    <w:abstractNumId w:val="49"/>
  </w:num>
  <w:num w:numId="34">
    <w:abstractNumId w:val="31"/>
  </w:num>
  <w:num w:numId="35">
    <w:abstractNumId w:val="18"/>
  </w:num>
  <w:num w:numId="36">
    <w:abstractNumId w:val="44"/>
  </w:num>
  <w:num w:numId="37">
    <w:abstractNumId w:val="69"/>
  </w:num>
  <w:num w:numId="38">
    <w:abstractNumId w:val="35"/>
  </w:num>
  <w:num w:numId="39">
    <w:abstractNumId w:val="30"/>
  </w:num>
  <w:num w:numId="40">
    <w:abstractNumId w:val="6"/>
  </w:num>
  <w:num w:numId="41">
    <w:abstractNumId w:val="7"/>
  </w:num>
  <w:num w:numId="42">
    <w:abstractNumId w:val="70"/>
  </w:num>
  <w:num w:numId="43">
    <w:abstractNumId w:val="42"/>
  </w:num>
  <w:num w:numId="44">
    <w:abstractNumId w:val="23"/>
  </w:num>
  <w:num w:numId="45">
    <w:abstractNumId w:val="58"/>
  </w:num>
  <w:num w:numId="46">
    <w:abstractNumId w:val="5"/>
  </w:num>
  <w:num w:numId="47">
    <w:abstractNumId w:val="2"/>
  </w:num>
  <w:num w:numId="48">
    <w:abstractNumId w:val="26"/>
  </w:num>
  <w:num w:numId="49">
    <w:abstractNumId w:val="72"/>
  </w:num>
  <w:num w:numId="50">
    <w:abstractNumId w:val="65"/>
  </w:num>
  <w:num w:numId="51">
    <w:abstractNumId w:val="45"/>
  </w:num>
  <w:num w:numId="52">
    <w:abstractNumId w:val="71"/>
  </w:num>
  <w:num w:numId="53">
    <w:abstractNumId w:val="20"/>
  </w:num>
  <w:num w:numId="54">
    <w:abstractNumId w:val="60"/>
  </w:num>
  <w:num w:numId="55">
    <w:abstractNumId w:val="48"/>
  </w:num>
  <w:num w:numId="56">
    <w:abstractNumId w:val="37"/>
  </w:num>
  <w:num w:numId="57">
    <w:abstractNumId w:val="27"/>
  </w:num>
  <w:num w:numId="58">
    <w:abstractNumId w:val="29"/>
  </w:num>
  <w:num w:numId="59">
    <w:abstractNumId w:val="63"/>
  </w:num>
  <w:num w:numId="60">
    <w:abstractNumId w:val="59"/>
  </w:num>
  <w:num w:numId="61">
    <w:abstractNumId w:val="47"/>
  </w:num>
  <w:num w:numId="62">
    <w:abstractNumId w:val="13"/>
  </w:num>
  <w:num w:numId="63">
    <w:abstractNumId w:val="46"/>
  </w:num>
  <w:num w:numId="64">
    <w:abstractNumId w:val="9"/>
  </w:num>
  <w:num w:numId="65">
    <w:abstractNumId w:val="34"/>
  </w:num>
  <w:num w:numId="66">
    <w:abstractNumId w:val="67"/>
  </w:num>
  <w:num w:numId="67">
    <w:abstractNumId w:val="17"/>
  </w:num>
  <w:num w:numId="68">
    <w:abstractNumId w:val="41"/>
  </w:num>
  <w:num w:numId="69">
    <w:abstractNumId w:val="54"/>
  </w:num>
  <w:num w:numId="70">
    <w:abstractNumId w:val="40"/>
  </w:num>
  <w:num w:numId="71">
    <w:abstractNumId w:val="68"/>
  </w:num>
  <w:num w:numId="72">
    <w:abstractNumId w:val="10"/>
  </w:num>
  <w:num w:numId="73">
    <w:abstractNumId w:val="5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81"/>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F69"/>
    <w:rsid w:val="00000B5B"/>
    <w:rsid w:val="000020B9"/>
    <w:rsid w:val="000033FD"/>
    <w:rsid w:val="000045F1"/>
    <w:rsid w:val="00006615"/>
    <w:rsid w:val="00006F8E"/>
    <w:rsid w:val="000070B0"/>
    <w:rsid w:val="0001044A"/>
    <w:rsid w:val="00011CAB"/>
    <w:rsid w:val="00012110"/>
    <w:rsid w:val="00013129"/>
    <w:rsid w:val="000134A0"/>
    <w:rsid w:val="000136AA"/>
    <w:rsid w:val="000139DE"/>
    <w:rsid w:val="00013E9E"/>
    <w:rsid w:val="000157E2"/>
    <w:rsid w:val="00015D8A"/>
    <w:rsid w:val="00017B73"/>
    <w:rsid w:val="00017E4E"/>
    <w:rsid w:val="00020833"/>
    <w:rsid w:val="00021AD2"/>
    <w:rsid w:val="00023697"/>
    <w:rsid w:val="000256D3"/>
    <w:rsid w:val="000315E4"/>
    <w:rsid w:val="000324C0"/>
    <w:rsid w:val="000346BD"/>
    <w:rsid w:val="000355E3"/>
    <w:rsid w:val="00040677"/>
    <w:rsid w:val="000435D2"/>
    <w:rsid w:val="000438E2"/>
    <w:rsid w:val="00044E8D"/>
    <w:rsid w:val="0005105D"/>
    <w:rsid w:val="000515AA"/>
    <w:rsid w:val="00051D82"/>
    <w:rsid w:val="00052814"/>
    <w:rsid w:val="000578F8"/>
    <w:rsid w:val="00060C5A"/>
    <w:rsid w:val="00062115"/>
    <w:rsid w:val="00065168"/>
    <w:rsid w:val="00065B9E"/>
    <w:rsid w:val="00066664"/>
    <w:rsid w:val="00067495"/>
    <w:rsid w:val="000704D5"/>
    <w:rsid w:val="000706DD"/>
    <w:rsid w:val="000825AB"/>
    <w:rsid w:val="000855FB"/>
    <w:rsid w:val="000858DE"/>
    <w:rsid w:val="0008649F"/>
    <w:rsid w:val="0009122B"/>
    <w:rsid w:val="000915CF"/>
    <w:rsid w:val="00091F11"/>
    <w:rsid w:val="000A0999"/>
    <w:rsid w:val="000A0D54"/>
    <w:rsid w:val="000A2E45"/>
    <w:rsid w:val="000A3535"/>
    <w:rsid w:val="000A384C"/>
    <w:rsid w:val="000A3DB5"/>
    <w:rsid w:val="000A473F"/>
    <w:rsid w:val="000A71DA"/>
    <w:rsid w:val="000A7414"/>
    <w:rsid w:val="000A7987"/>
    <w:rsid w:val="000B403C"/>
    <w:rsid w:val="000B62C2"/>
    <w:rsid w:val="000B6D21"/>
    <w:rsid w:val="000C0CE6"/>
    <w:rsid w:val="000C2528"/>
    <w:rsid w:val="000C2D6C"/>
    <w:rsid w:val="000C2E90"/>
    <w:rsid w:val="000C3757"/>
    <w:rsid w:val="000C3B7E"/>
    <w:rsid w:val="000C6BD1"/>
    <w:rsid w:val="000D1469"/>
    <w:rsid w:val="000D186C"/>
    <w:rsid w:val="000D3B38"/>
    <w:rsid w:val="000D67C2"/>
    <w:rsid w:val="000E096C"/>
    <w:rsid w:val="000E09FC"/>
    <w:rsid w:val="000E11A8"/>
    <w:rsid w:val="000E35B9"/>
    <w:rsid w:val="000E5C47"/>
    <w:rsid w:val="000E6639"/>
    <w:rsid w:val="000E6D0A"/>
    <w:rsid w:val="000F72BB"/>
    <w:rsid w:val="000F7358"/>
    <w:rsid w:val="0010116E"/>
    <w:rsid w:val="001047C0"/>
    <w:rsid w:val="00106301"/>
    <w:rsid w:val="00107F0C"/>
    <w:rsid w:val="00111951"/>
    <w:rsid w:val="001119EB"/>
    <w:rsid w:val="00115DEB"/>
    <w:rsid w:val="0011616F"/>
    <w:rsid w:val="0011641C"/>
    <w:rsid w:val="00117CFE"/>
    <w:rsid w:val="00121AA6"/>
    <w:rsid w:val="00121D1A"/>
    <w:rsid w:val="00130B4A"/>
    <w:rsid w:val="0013271E"/>
    <w:rsid w:val="00132A59"/>
    <w:rsid w:val="00132C1C"/>
    <w:rsid w:val="00132CDC"/>
    <w:rsid w:val="00133D07"/>
    <w:rsid w:val="001343D2"/>
    <w:rsid w:val="00135A63"/>
    <w:rsid w:val="00136A8C"/>
    <w:rsid w:val="00147158"/>
    <w:rsid w:val="00150408"/>
    <w:rsid w:val="00151401"/>
    <w:rsid w:val="00152BC7"/>
    <w:rsid w:val="00154749"/>
    <w:rsid w:val="001601BA"/>
    <w:rsid w:val="0016195D"/>
    <w:rsid w:val="00172121"/>
    <w:rsid w:val="00177549"/>
    <w:rsid w:val="00182988"/>
    <w:rsid w:val="001862D8"/>
    <w:rsid w:val="00187D27"/>
    <w:rsid w:val="00187DFC"/>
    <w:rsid w:val="0019070C"/>
    <w:rsid w:val="001926CE"/>
    <w:rsid w:val="00192A8E"/>
    <w:rsid w:val="00194CF7"/>
    <w:rsid w:val="0019655E"/>
    <w:rsid w:val="00197755"/>
    <w:rsid w:val="001A0A26"/>
    <w:rsid w:val="001A3B84"/>
    <w:rsid w:val="001A4413"/>
    <w:rsid w:val="001A5011"/>
    <w:rsid w:val="001A52EC"/>
    <w:rsid w:val="001A561B"/>
    <w:rsid w:val="001A5D7F"/>
    <w:rsid w:val="001A78BD"/>
    <w:rsid w:val="001A7DA3"/>
    <w:rsid w:val="001B00C8"/>
    <w:rsid w:val="001B00E8"/>
    <w:rsid w:val="001B2636"/>
    <w:rsid w:val="001B27A2"/>
    <w:rsid w:val="001B49D2"/>
    <w:rsid w:val="001C2226"/>
    <w:rsid w:val="001C2BFE"/>
    <w:rsid w:val="001C779A"/>
    <w:rsid w:val="001D18FC"/>
    <w:rsid w:val="001D3373"/>
    <w:rsid w:val="001D3D30"/>
    <w:rsid w:val="001D4A5B"/>
    <w:rsid w:val="001D70F6"/>
    <w:rsid w:val="001D767A"/>
    <w:rsid w:val="001E1B17"/>
    <w:rsid w:val="001E2FD8"/>
    <w:rsid w:val="001E3764"/>
    <w:rsid w:val="001E4F9F"/>
    <w:rsid w:val="001E5B37"/>
    <w:rsid w:val="001E7C8F"/>
    <w:rsid w:val="001F17BA"/>
    <w:rsid w:val="001F2AA0"/>
    <w:rsid w:val="001F4DBD"/>
    <w:rsid w:val="002006BD"/>
    <w:rsid w:val="00203761"/>
    <w:rsid w:val="00204FB0"/>
    <w:rsid w:val="00206AD1"/>
    <w:rsid w:val="002115F1"/>
    <w:rsid w:val="0021356E"/>
    <w:rsid w:val="00213DE9"/>
    <w:rsid w:val="002149F2"/>
    <w:rsid w:val="002174DA"/>
    <w:rsid w:val="00221D74"/>
    <w:rsid w:val="0022362A"/>
    <w:rsid w:val="00224E3C"/>
    <w:rsid w:val="002276D9"/>
    <w:rsid w:val="002278B2"/>
    <w:rsid w:val="00230CCA"/>
    <w:rsid w:val="00230DF0"/>
    <w:rsid w:val="00232359"/>
    <w:rsid w:val="00232496"/>
    <w:rsid w:val="002370D2"/>
    <w:rsid w:val="002374B4"/>
    <w:rsid w:val="00237BAA"/>
    <w:rsid w:val="00237D11"/>
    <w:rsid w:val="00243A0D"/>
    <w:rsid w:val="00243F23"/>
    <w:rsid w:val="00247AC9"/>
    <w:rsid w:val="002503E0"/>
    <w:rsid w:val="00252DD9"/>
    <w:rsid w:val="00254167"/>
    <w:rsid w:val="002544BD"/>
    <w:rsid w:val="00254609"/>
    <w:rsid w:val="00255D84"/>
    <w:rsid w:val="002563BB"/>
    <w:rsid w:val="00257850"/>
    <w:rsid w:val="00262484"/>
    <w:rsid w:val="00263C2B"/>
    <w:rsid w:val="00263F37"/>
    <w:rsid w:val="002674A1"/>
    <w:rsid w:val="0027000D"/>
    <w:rsid w:val="0027252F"/>
    <w:rsid w:val="00273B00"/>
    <w:rsid w:val="002752FC"/>
    <w:rsid w:val="00277E16"/>
    <w:rsid w:val="0028303A"/>
    <w:rsid w:val="00283699"/>
    <w:rsid w:val="00283C8F"/>
    <w:rsid w:val="0028471B"/>
    <w:rsid w:val="00284805"/>
    <w:rsid w:val="00286AF3"/>
    <w:rsid w:val="00287094"/>
    <w:rsid w:val="00290FDB"/>
    <w:rsid w:val="00291E7F"/>
    <w:rsid w:val="00294CC9"/>
    <w:rsid w:val="00295CF5"/>
    <w:rsid w:val="00295D8C"/>
    <w:rsid w:val="00296A97"/>
    <w:rsid w:val="002A10F0"/>
    <w:rsid w:val="002B48CB"/>
    <w:rsid w:val="002C1B23"/>
    <w:rsid w:val="002C39CC"/>
    <w:rsid w:val="002C4F2D"/>
    <w:rsid w:val="002C5D8A"/>
    <w:rsid w:val="002D05A7"/>
    <w:rsid w:val="002D2735"/>
    <w:rsid w:val="002D7366"/>
    <w:rsid w:val="002E3839"/>
    <w:rsid w:val="002E6933"/>
    <w:rsid w:val="002E7A44"/>
    <w:rsid w:val="002F1BB2"/>
    <w:rsid w:val="002F4027"/>
    <w:rsid w:val="002F44C8"/>
    <w:rsid w:val="00304F24"/>
    <w:rsid w:val="003052E5"/>
    <w:rsid w:val="00305C63"/>
    <w:rsid w:val="00306B22"/>
    <w:rsid w:val="00310A84"/>
    <w:rsid w:val="003148D0"/>
    <w:rsid w:val="003168C4"/>
    <w:rsid w:val="00320279"/>
    <w:rsid w:val="00320467"/>
    <w:rsid w:val="00322CAA"/>
    <w:rsid w:val="00324685"/>
    <w:rsid w:val="00326C68"/>
    <w:rsid w:val="003275D9"/>
    <w:rsid w:val="00327842"/>
    <w:rsid w:val="00327A69"/>
    <w:rsid w:val="00332161"/>
    <w:rsid w:val="00332B40"/>
    <w:rsid w:val="00333BD5"/>
    <w:rsid w:val="00341589"/>
    <w:rsid w:val="00343C68"/>
    <w:rsid w:val="00347329"/>
    <w:rsid w:val="00360CD1"/>
    <w:rsid w:val="00360F2E"/>
    <w:rsid w:val="003620BB"/>
    <w:rsid w:val="003625D7"/>
    <w:rsid w:val="00362BCE"/>
    <w:rsid w:val="00363D6E"/>
    <w:rsid w:val="00364B7E"/>
    <w:rsid w:val="00365128"/>
    <w:rsid w:val="00366729"/>
    <w:rsid w:val="00371A9F"/>
    <w:rsid w:val="003764C9"/>
    <w:rsid w:val="003771F4"/>
    <w:rsid w:val="00377F63"/>
    <w:rsid w:val="00380BAE"/>
    <w:rsid w:val="00381A3A"/>
    <w:rsid w:val="0038394F"/>
    <w:rsid w:val="00385EC9"/>
    <w:rsid w:val="0039110F"/>
    <w:rsid w:val="00391DAF"/>
    <w:rsid w:val="0039285D"/>
    <w:rsid w:val="0039385E"/>
    <w:rsid w:val="00394026"/>
    <w:rsid w:val="003A3212"/>
    <w:rsid w:val="003A3A72"/>
    <w:rsid w:val="003A4181"/>
    <w:rsid w:val="003B29B3"/>
    <w:rsid w:val="003B30A5"/>
    <w:rsid w:val="003B40F3"/>
    <w:rsid w:val="003B45E6"/>
    <w:rsid w:val="003B507C"/>
    <w:rsid w:val="003B5C4A"/>
    <w:rsid w:val="003B6FF2"/>
    <w:rsid w:val="003C03EF"/>
    <w:rsid w:val="003C098C"/>
    <w:rsid w:val="003C3BDC"/>
    <w:rsid w:val="003C3C3D"/>
    <w:rsid w:val="003C65FB"/>
    <w:rsid w:val="003D0B8B"/>
    <w:rsid w:val="003D4224"/>
    <w:rsid w:val="003D6A92"/>
    <w:rsid w:val="003D7066"/>
    <w:rsid w:val="003D7D97"/>
    <w:rsid w:val="003E4D7C"/>
    <w:rsid w:val="003E72B5"/>
    <w:rsid w:val="003F0778"/>
    <w:rsid w:val="003F07CD"/>
    <w:rsid w:val="003F6A17"/>
    <w:rsid w:val="003F6DE6"/>
    <w:rsid w:val="004002A2"/>
    <w:rsid w:val="00400C36"/>
    <w:rsid w:val="00401EA9"/>
    <w:rsid w:val="00402718"/>
    <w:rsid w:val="0040536E"/>
    <w:rsid w:val="00405421"/>
    <w:rsid w:val="0040559E"/>
    <w:rsid w:val="00406D48"/>
    <w:rsid w:val="004070AD"/>
    <w:rsid w:val="00411A92"/>
    <w:rsid w:val="00412269"/>
    <w:rsid w:val="00412A8A"/>
    <w:rsid w:val="0041604A"/>
    <w:rsid w:val="00416334"/>
    <w:rsid w:val="004174FE"/>
    <w:rsid w:val="00421031"/>
    <w:rsid w:val="00422FFA"/>
    <w:rsid w:val="00426C8B"/>
    <w:rsid w:val="004270FC"/>
    <w:rsid w:val="004273A9"/>
    <w:rsid w:val="00427C1B"/>
    <w:rsid w:val="004330F3"/>
    <w:rsid w:val="00433233"/>
    <w:rsid w:val="004348AD"/>
    <w:rsid w:val="004361CE"/>
    <w:rsid w:val="0044138B"/>
    <w:rsid w:val="00451E3A"/>
    <w:rsid w:val="00452E4B"/>
    <w:rsid w:val="0045339D"/>
    <w:rsid w:val="00454992"/>
    <w:rsid w:val="004554BE"/>
    <w:rsid w:val="00456581"/>
    <w:rsid w:val="004613D6"/>
    <w:rsid w:val="00463703"/>
    <w:rsid w:val="00464923"/>
    <w:rsid w:val="00466474"/>
    <w:rsid w:val="004666AD"/>
    <w:rsid w:val="00471002"/>
    <w:rsid w:val="00471511"/>
    <w:rsid w:val="00472D55"/>
    <w:rsid w:val="004746B3"/>
    <w:rsid w:val="0047487C"/>
    <w:rsid w:val="004756BB"/>
    <w:rsid w:val="00475956"/>
    <w:rsid w:val="004809BD"/>
    <w:rsid w:val="0048111A"/>
    <w:rsid w:val="0048225C"/>
    <w:rsid w:val="0048334B"/>
    <w:rsid w:val="00483485"/>
    <w:rsid w:val="0048360B"/>
    <w:rsid w:val="00484A98"/>
    <w:rsid w:val="00484C58"/>
    <w:rsid w:val="00485636"/>
    <w:rsid w:val="004869B1"/>
    <w:rsid w:val="00487407"/>
    <w:rsid w:val="004875F4"/>
    <w:rsid w:val="0049037A"/>
    <w:rsid w:val="0049435A"/>
    <w:rsid w:val="004A14FC"/>
    <w:rsid w:val="004A2970"/>
    <w:rsid w:val="004A4C97"/>
    <w:rsid w:val="004A57AC"/>
    <w:rsid w:val="004B04B7"/>
    <w:rsid w:val="004B2558"/>
    <w:rsid w:val="004B48B3"/>
    <w:rsid w:val="004B604E"/>
    <w:rsid w:val="004B74BB"/>
    <w:rsid w:val="004C065F"/>
    <w:rsid w:val="004C2D27"/>
    <w:rsid w:val="004C352C"/>
    <w:rsid w:val="004C56FD"/>
    <w:rsid w:val="004C64A2"/>
    <w:rsid w:val="004D0C7F"/>
    <w:rsid w:val="004D56E4"/>
    <w:rsid w:val="004D783A"/>
    <w:rsid w:val="004E018D"/>
    <w:rsid w:val="004E3C1E"/>
    <w:rsid w:val="004E6826"/>
    <w:rsid w:val="004F283F"/>
    <w:rsid w:val="004F3F84"/>
    <w:rsid w:val="004F4357"/>
    <w:rsid w:val="004F47D8"/>
    <w:rsid w:val="004F686A"/>
    <w:rsid w:val="004F7592"/>
    <w:rsid w:val="004F7E5A"/>
    <w:rsid w:val="00500E91"/>
    <w:rsid w:val="005029E4"/>
    <w:rsid w:val="00503424"/>
    <w:rsid w:val="00504E32"/>
    <w:rsid w:val="00506848"/>
    <w:rsid w:val="00514494"/>
    <w:rsid w:val="005152E0"/>
    <w:rsid w:val="00517149"/>
    <w:rsid w:val="00521B6F"/>
    <w:rsid w:val="00522360"/>
    <w:rsid w:val="00522933"/>
    <w:rsid w:val="00522DC2"/>
    <w:rsid w:val="00524608"/>
    <w:rsid w:val="005271EE"/>
    <w:rsid w:val="00527B4B"/>
    <w:rsid w:val="0053032E"/>
    <w:rsid w:val="005320A2"/>
    <w:rsid w:val="00532659"/>
    <w:rsid w:val="00533CE5"/>
    <w:rsid w:val="00533DCE"/>
    <w:rsid w:val="005359D4"/>
    <w:rsid w:val="00542E67"/>
    <w:rsid w:val="00543544"/>
    <w:rsid w:val="00543ADA"/>
    <w:rsid w:val="005459CD"/>
    <w:rsid w:val="0055068D"/>
    <w:rsid w:val="00550799"/>
    <w:rsid w:val="00551C2F"/>
    <w:rsid w:val="00553FC3"/>
    <w:rsid w:val="005559C7"/>
    <w:rsid w:val="00557F3E"/>
    <w:rsid w:val="00557F6E"/>
    <w:rsid w:val="00561324"/>
    <w:rsid w:val="00564960"/>
    <w:rsid w:val="00570529"/>
    <w:rsid w:val="005716F7"/>
    <w:rsid w:val="005735B4"/>
    <w:rsid w:val="00581446"/>
    <w:rsid w:val="0058477D"/>
    <w:rsid w:val="0058520A"/>
    <w:rsid w:val="005858ED"/>
    <w:rsid w:val="00586755"/>
    <w:rsid w:val="00593B0A"/>
    <w:rsid w:val="0059522D"/>
    <w:rsid w:val="0059647A"/>
    <w:rsid w:val="00597996"/>
    <w:rsid w:val="005A0255"/>
    <w:rsid w:val="005A3D02"/>
    <w:rsid w:val="005A5F37"/>
    <w:rsid w:val="005B27C1"/>
    <w:rsid w:val="005B37BA"/>
    <w:rsid w:val="005B3B2D"/>
    <w:rsid w:val="005B715A"/>
    <w:rsid w:val="005B77DC"/>
    <w:rsid w:val="005C0916"/>
    <w:rsid w:val="005C2349"/>
    <w:rsid w:val="005C4624"/>
    <w:rsid w:val="005D0E8E"/>
    <w:rsid w:val="005D114E"/>
    <w:rsid w:val="005D431F"/>
    <w:rsid w:val="005D663E"/>
    <w:rsid w:val="005E20FC"/>
    <w:rsid w:val="005E39B5"/>
    <w:rsid w:val="005E7558"/>
    <w:rsid w:val="005F0D1F"/>
    <w:rsid w:val="005F1090"/>
    <w:rsid w:val="005F2BE1"/>
    <w:rsid w:val="005F2CC7"/>
    <w:rsid w:val="006026DF"/>
    <w:rsid w:val="00603594"/>
    <w:rsid w:val="00604E4B"/>
    <w:rsid w:val="006055A6"/>
    <w:rsid w:val="006078C1"/>
    <w:rsid w:val="00610470"/>
    <w:rsid w:val="00612E9D"/>
    <w:rsid w:val="006166FD"/>
    <w:rsid w:val="0061704E"/>
    <w:rsid w:val="006178BA"/>
    <w:rsid w:val="00617F13"/>
    <w:rsid w:val="00620F94"/>
    <w:rsid w:val="006220CD"/>
    <w:rsid w:val="00623D90"/>
    <w:rsid w:val="0062448E"/>
    <w:rsid w:val="006247A1"/>
    <w:rsid w:val="00624C32"/>
    <w:rsid w:val="006256EA"/>
    <w:rsid w:val="006271E8"/>
    <w:rsid w:val="00627739"/>
    <w:rsid w:val="00631277"/>
    <w:rsid w:val="00633438"/>
    <w:rsid w:val="00634C25"/>
    <w:rsid w:val="00635662"/>
    <w:rsid w:val="006369B9"/>
    <w:rsid w:val="006369F0"/>
    <w:rsid w:val="00636A72"/>
    <w:rsid w:val="006604BF"/>
    <w:rsid w:val="00664126"/>
    <w:rsid w:val="00665B41"/>
    <w:rsid w:val="006661CD"/>
    <w:rsid w:val="00672903"/>
    <w:rsid w:val="00674142"/>
    <w:rsid w:val="00674469"/>
    <w:rsid w:val="00681888"/>
    <w:rsid w:val="0068189F"/>
    <w:rsid w:val="00682532"/>
    <w:rsid w:val="0068487D"/>
    <w:rsid w:val="00684B44"/>
    <w:rsid w:val="006856A5"/>
    <w:rsid w:val="00685E4B"/>
    <w:rsid w:val="006872A7"/>
    <w:rsid w:val="00691F83"/>
    <w:rsid w:val="00694B56"/>
    <w:rsid w:val="006959C2"/>
    <w:rsid w:val="006960AD"/>
    <w:rsid w:val="00696269"/>
    <w:rsid w:val="006967FA"/>
    <w:rsid w:val="00697A87"/>
    <w:rsid w:val="006A2332"/>
    <w:rsid w:val="006A30A6"/>
    <w:rsid w:val="006A4FB5"/>
    <w:rsid w:val="006A62DB"/>
    <w:rsid w:val="006A7DD0"/>
    <w:rsid w:val="006B48F8"/>
    <w:rsid w:val="006B5C13"/>
    <w:rsid w:val="006B78D9"/>
    <w:rsid w:val="006C3014"/>
    <w:rsid w:val="006C64AA"/>
    <w:rsid w:val="006C64AB"/>
    <w:rsid w:val="006D0B13"/>
    <w:rsid w:val="006D0E44"/>
    <w:rsid w:val="006D12BB"/>
    <w:rsid w:val="006D3988"/>
    <w:rsid w:val="006D3F6A"/>
    <w:rsid w:val="006D5907"/>
    <w:rsid w:val="006D5D0D"/>
    <w:rsid w:val="006E68C1"/>
    <w:rsid w:val="006E6AE1"/>
    <w:rsid w:val="006E7282"/>
    <w:rsid w:val="006F01CF"/>
    <w:rsid w:val="006F1B5C"/>
    <w:rsid w:val="006F407A"/>
    <w:rsid w:val="006F47D9"/>
    <w:rsid w:val="006F4F4A"/>
    <w:rsid w:val="006F6CA2"/>
    <w:rsid w:val="00700A96"/>
    <w:rsid w:val="007014AA"/>
    <w:rsid w:val="00706240"/>
    <w:rsid w:val="00707241"/>
    <w:rsid w:val="00707A42"/>
    <w:rsid w:val="007113D0"/>
    <w:rsid w:val="0071449B"/>
    <w:rsid w:val="007158B6"/>
    <w:rsid w:val="00716333"/>
    <w:rsid w:val="00716C5D"/>
    <w:rsid w:val="007201A1"/>
    <w:rsid w:val="007207FB"/>
    <w:rsid w:val="00721787"/>
    <w:rsid w:val="0072282B"/>
    <w:rsid w:val="00723592"/>
    <w:rsid w:val="007236FB"/>
    <w:rsid w:val="0072425D"/>
    <w:rsid w:val="00725890"/>
    <w:rsid w:val="00726EFE"/>
    <w:rsid w:val="00727AB3"/>
    <w:rsid w:val="00731D64"/>
    <w:rsid w:val="00732CDB"/>
    <w:rsid w:val="00735B5E"/>
    <w:rsid w:val="007366A3"/>
    <w:rsid w:val="0074230A"/>
    <w:rsid w:val="00742482"/>
    <w:rsid w:val="00744A93"/>
    <w:rsid w:val="00745A66"/>
    <w:rsid w:val="00745E00"/>
    <w:rsid w:val="00747460"/>
    <w:rsid w:val="007503A3"/>
    <w:rsid w:val="00754C01"/>
    <w:rsid w:val="0075696A"/>
    <w:rsid w:val="00757C2B"/>
    <w:rsid w:val="00760D8F"/>
    <w:rsid w:val="0076103D"/>
    <w:rsid w:val="00763424"/>
    <w:rsid w:val="00764B45"/>
    <w:rsid w:val="007675A1"/>
    <w:rsid w:val="007701E2"/>
    <w:rsid w:val="0077117E"/>
    <w:rsid w:val="0077558B"/>
    <w:rsid w:val="00776728"/>
    <w:rsid w:val="00781BE3"/>
    <w:rsid w:val="00786CED"/>
    <w:rsid w:val="007879D0"/>
    <w:rsid w:val="00787EDF"/>
    <w:rsid w:val="00796179"/>
    <w:rsid w:val="007A1239"/>
    <w:rsid w:val="007A1DC4"/>
    <w:rsid w:val="007A37F0"/>
    <w:rsid w:val="007A59C0"/>
    <w:rsid w:val="007A7ABC"/>
    <w:rsid w:val="007B5279"/>
    <w:rsid w:val="007B7416"/>
    <w:rsid w:val="007B7B89"/>
    <w:rsid w:val="007C4A10"/>
    <w:rsid w:val="007C54A9"/>
    <w:rsid w:val="007D181B"/>
    <w:rsid w:val="007D1C61"/>
    <w:rsid w:val="007D367F"/>
    <w:rsid w:val="007D6049"/>
    <w:rsid w:val="007D67CF"/>
    <w:rsid w:val="007D7C3A"/>
    <w:rsid w:val="007E0F5C"/>
    <w:rsid w:val="007E2F21"/>
    <w:rsid w:val="007E316C"/>
    <w:rsid w:val="007E4AC7"/>
    <w:rsid w:val="007E5F1A"/>
    <w:rsid w:val="007E62EC"/>
    <w:rsid w:val="007E7610"/>
    <w:rsid w:val="007F2145"/>
    <w:rsid w:val="007F3A4A"/>
    <w:rsid w:val="007F3CFE"/>
    <w:rsid w:val="007F5C21"/>
    <w:rsid w:val="008009F9"/>
    <w:rsid w:val="00801A76"/>
    <w:rsid w:val="00801E76"/>
    <w:rsid w:val="00802722"/>
    <w:rsid w:val="00802744"/>
    <w:rsid w:val="00802E26"/>
    <w:rsid w:val="00804101"/>
    <w:rsid w:val="00805242"/>
    <w:rsid w:val="00806D03"/>
    <w:rsid w:val="00807216"/>
    <w:rsid w:val="00811DAB"/>
    <w:rsid w:val="00814307"/>
    <w:rsid w:val="008156E9"/>
    <w:rsid w:val="00816657"/>
    <w:rsid w:val="00817ABC"/>
    <w:rsid w:val="00822609"/>
    <w:rsid w:val="00822B8F"/>
    <w:rsid w:val="00822D56"/>
    <w:rsid w:val="00824473"/>
    <w:rsid w:val="008276AE"/>
    <w:rsid w:val="00830073"/>
    <w:rsid w:val="008318A8"/>
    <w:rsid w:val="008325BE"/>
    <w:rsid w:val="0083356F"/>
    <w:rsid w:val="008335DF"/>
    <w:rsid w:val="00833EAD"/>
    <w:rsid w:val="00834017"/>
    <w:rsid w:val="008345F2"/>
    <w:rsid w:val="00835A76"/>
    <w:rsid w:val="00835B99"/>
    <w:rsid w:val="008378B9"/>
    <w:rsid w:val="00837A8B"/>
    <w:rsid w:val="00837B11"/>
    <w:rsid w:val="0084482A"/>
    <w:rsid w:val="008454A7"/>
    <w:rsid w:val="00846F0E"/>
    <w:rsid w:val="00850968"/>
    <w:rsid w:val="00854255"/>
    <w:rsid w:val="008579CD"/>
    <w:rsid w:val="00857BF8"/>
    <w:rsid w:val="00860BCB"/>
    <w:rsid w:val="0086147B"/>
    <w:rsid w:val="0086176D"/>
    <w:rsid w:val="00862972"/>
    <w:rsid w:val="0087078F"/>
    <w:rsid w:val="008716DD"/>
    <w:rsid w:val="008745EF"/>
    <w:rsid w:val="0087524C"/>
    <w:rsid w:val="00883819"/>
    <w:rsid w:val="0088591C"/>
    <w:rsid w:val="00885999"/>
    <w:rsid w:val="00885A8C"/>
    <w:rsid w:val="008873C6"/>
    <w:rsid w:val="0088769B"/>
    <w:rsid w:val="008912D2"/>
    <w:rsid w:val="00893939"/>
    <w:rsid w:val="00893C9E"/>
    <w:rsid w:val="0089752D"/>
    <w:rsid w:val="008A1812"/>
    <w:rsid w:val="008A2DEF"/>
    <w:rsid w:val="008B249F"/>
    <w:rsid w:val="008B5311"/>
    <w:rsid w:val="008C08CC"/>
    <w:rsid w:val="008C0A92"/>
    <w:rsid w:val="008C2861"/>
    <w:rsid w:val="008C3B28"/>
    <w:rsid w:val="008C3CB4"/>
    <w:rsid w:val="008C4032"/>
    <w:rsid w:val="008C411D"/>
    <w:rsid w:val="008C4C6A"/>
    <w:rsid w:val="008D14F5"/>
    <w:rsid w:val="008D26CE"/>
    <w:rsid w:val="008D549A"/>
    <w:rsid w:val="008D72E2"/>
    <w:rsid w:val="008E0649"/>
    <w:rsid w:val="008E6B22"/>
    <w:rsid w:val="008F0B5C"/>
    <w:rsid w:val="008F22A5"/>
    <w:rsid w:val="008F326E"/>
    <w:rsid w:val="008F33D6"/>
    <w:rsid w:val="008F4AF1"/>
    <w:rsid w:val="008F57C3"/>
    <w:rsid w:val="008F71F5"/>
    <w:rsid w:val="009000B7"/>
    <w:rsid w:val="00904741"/>
    <w:rsid w:val="00906260"/>
    <w:rsid w:val="00907BB1"/>
    <w:rsid w:val="00907F9A"/>
    <w:rsid w:val="00911DC4"/>
    <w:rsid w:val="00915AC3"/>
    <w:rsid w:val="00921455"/>
    <w:rsid w:val="00921562"/>
    <w:rsid w:val="00922346"/>
    <w:rsid w:val="00922976"/>
    <w:rsid w:val="009237E3"/>
    <w:rsid w:val="009240CF"/>
    <w:rsid w:val="00931653"/>
    <w:rsid w:val="00937B0F"/>
    <w:rsid w:val="00937C6C"/>
    <w:rsid w:val="00937E6E"/>
    <w:rsid w:val="00940E64"/>
    <w:rsid w:val="00943D14"/>
    <w:rsid w:val="009460A9"/>
    <w:rsid w:val="00950AF0"/>
    <w:rsid w:val="0095279B"/>
    <w:rsid w:val="00953505"/>
    <w:rsid w:val="00955788"/>
    <w:rsid w:val="00960033"/>
    <w:rsid w:val="009607B3"/>
    <w:rsid w:val="0096227F"/>
    <w:rsid w:val="00963388"/>
    <w:rsid w:val="00963DFB"/>
    <w:rsid w:val="0096512B"/>
    <w:rsid w:val="0096538C"/>
    <w:rsid w:val="00967674"/>
    <w:rsid w:val="0097420B"/>
    <w:rsid w:val="009755BA"/>
    <w:rsid w:val="00976DD3"/>
    <w:rsid w:val="009773BF"/>
    <w:rsid w:val="009777B6"/>
    <w:rsid w:val="00977D03"/>
    <w:rsid w:val="00984AF2"/>
    <w:rsid w:val="00986C4E"/>
    <w:rsid w:val="0098727B"/>
    <w:rsid w:val="00990175"/>
    <w:rsid w:val="0099142F"/>
    <w:rsid w:val="00991F46"/>
    <w:rsid w:val="00992020"/>
    <w:rsid w:val="0099300A"/>
    <w:rsid w:val="009933D3"/>
    <w:rsid w:val="009933FD"/>
    <w:rsid w:val="00996215"/>
    <w:rsid w:val="009A2ECC"/>
    <w:rsid w:val="009A5A82"/>
    <w:rsid w:val="009B3210"/>
    <w:rsid w:val="009B3B5C"/>
    <w:rsid w:val="009B5784"/>
    <w:rsid w:val="009B649A"/>
    <w:rsid w:val="009C0403"/>
    <w:rsid w:val="009C0A81"/>
    <w:rsid w:val="009C0E42"/>
    <w:rsid w:val="009C1356"/>
    <w:rsid w:val="009C1AEB"/>
    <w:rsid w:val="009C373D"/>
    <w:rsid w:val="009C3C22"/>
    <w:rsid w:val="009C6CF7"/>
    <w:rsid w:val="009C6FE2"/>
    <w:rsid w:val="009C779F"/>
    <w:rsid w:val="009D035A"/>
    <w:rsid w:val="009D0CE5"/>
    <w:rsid w:val="009D176F"/>
    <w:rsid w:val="009D4807"/>
    <w:rsid w:val="009D485A"/>
    <w:rsid w:val="009D4B8D"/>
    <w:rsid w:val="009D591D"/>
    <w:rsid w:val="009D6E5B"/>
    <w:rsid w:val="009D7C92"/>
    <w:rsid w:val="009E0B34"/>
    <w:rsid w:val="009E1827"/>
    <w:rsid w:val="009E18C4"/>
    <w:rsid w:val="009E2CB9"/>
    <w:rsid w:val="009E2D03"/>
    <w:rsid w:val="009E523A"/>
    <w:rsid w:val="009E6084"/>
    <w:rsid w:val="009E61B6"/>
    <w:rsid w:val="009E6259"/>
    <w:rsid w:val="009F176F"/>
    <w:rsid w:val="009F4B75"/>
    <w:rsid w:val="009F51A9"/>
    <w:rsid w:val="00A021EB"/>
    <w:rsid w:val="00A03281"/>
    <w:rsid w:val="00A0755F"/>
    <w:rsid w:val="00A07E1C"/>
    <w:rsid w:val="00A07F0B"/>
    <w:rsid w:val="00A118D2"/>
    <w:rsid w:val="00A16B9A"/>
    <w:rsid w:val="00A17922"/>
    <w:rsid w:val="00A20988"/>
    <w:rsid w:val="00A209C3"/>
    <w:rsid w:val="00A215C4"/>
    <w:rsid w:val="00A219C3"/>
    <w:rsid w:val="00A22894"/>
    <w:rsid w:val="00A30BBB"/>
    <w:rsid w:val="00A31DD8"/>
    <w:rsid w:val="00A31EE3"/>
    <w:rsid w:val="00A31FB4"/>
    <w:rsid w:val="00A3228F"/>
    <w:rsid w:val="00A327A5"/>
    <w:rsid w:val="00A32952"/>
    <w:rsid w:val="00A337A5"/>
    <w:rsid w:val="00A34255"/>
    <w:rsid w:val="00A34960"/>
    <w:rsid w:val="00A369BC"/>
    <w:rsid w:val="00A373BF"/>
    <w:rsid w:val="00A37BA2"/>
    <w:rsid w:val="00A41256"/>
    <w:rsid w:val="00A43EA6"/>
    <w:rsid w:val="00A52711"/>
    <w:rsid w:val="00A530BD"/>
    <w:rsid w:val="00A53291"/>
    <w:rsid w:val="00A53646"/>
    <w:rsid w:val="00A53743"/>
    <w:rsid w:val="00A53E74"/>
    <w:rsid w:val="00A56D2B"/>
    <w:rsid w:val="00A57E46"/>
    <w:rsid w:val="00A61935"/>
    <w:rsid w:val="00A61A0F"/>
    <w:rsid w:val="00A62BC2"/>
    <w:rsid w:val="00A63040"/>
    <w:rsid w:val="00A633F6"/>
    <w:rsid w:val="00A641EB"/>
    <w:rsid w:val="00A67BB1"/>
    <w:rsid w:val="00A70A18"/>
    <w:rsid w:val="00A70FAA"/>
    <w:rsid w:val="00A72421"/>
    <w:rsid w:val="00A72531"/>
    <w:rsid w:val="00A73776"/>
    <w:rsid w:val="00A77C36"/>
    <w:rsid w:val="00A80013"/>
    <w:rsid w:val="00A817FB"/>
    <w:rsid w:val="00A82336"/>
    <w:rsid w:val="00A828EC"/>
    <w:rsid w:val="00A83A32"/>
    <w:rsid w:val="00A85582"/>
    <w:rsid w:val="00A92056"/>
    <w:rsid w:val="00A928A7"/>
    <w:rsid w:val="00A9340A"/>
    <w:rsid w:val="00A93498"/>
    <w:rsid w:val="00A95663"/>
    <w:rsid w:val="00A95D17"/>
    <w:rsid w:val="00A9622E"/>
    <w:rsid w:val="00A962F8"/>
    <w:rsid w:val="00AA1763"/>
    <w:rsid w:val="00AA2DDF"/>
    <w:rsid w:val="00AA4D47"/>
    <w:rsid w:val="00AA69FF"/>
    <w:rsid w:val="00AA748A"/>
    <w:rsid w:val="00AB0F52"/>
    <w:rsid w:val="00AB4266"/>
    <w:rsid w:val="00AB5415"/>
    <w:rsid w:val="00AB588C"/>
    <w:rsid w:val="00AB5F54"/>
    <w:rsid w:val="00AB69C3"/>
    <w:rsid w:val="00AC0265"/>
    <w:rsid w:val="00AC0E1D"/>
    <w:rsid w:val="00AC1779"/>
    <w:rsid w:val="00AC177B"/>
    <w:rsid w:val="00AC1C5C"/>
    <w:rsid w:val="00AC1D29"/>
    <w:rsid w:val="00AC4D8E"/>
    <w:rsid w:val="00AC4E7C"/>
    <w:rsid w:val="00AD1E57"/>
    <w:rsid w:val="00AE21E1"/>
    <w:rsid w:val="00AE4CE9"/>
    <w:rsid w:val="00AE5072"/>
    <w:rsid w:val="00AE508F"/>
    <w:rsid w:val="00AE5D21"/>
    <w:rsid w:val="00AF0784"/>
    <w:rsid w:val="00AF3265"/>
    <w:rsid w:val="00AF3FCF"/>
    <w:rsid w:val="00AF55AB"/>
    <w:rsid w:val="00B00F69"/>
    <w:rsid w:val="00B0128E"/>
    <w:rsid w:val="00B018EB"/>
    <w:rsid w:val="00B05C5C"/>
    <w:rsid w:val="00B10AAA"/>
    <w:rsid w:val="00B11BBA"/>
    <w:rsid w:val="00B12227"/>
    <w:rsid w:val="00B12452"/>
    <w:rsid w:val="00B13191"/>
    <w:rsid w:val="00B137F6"/>
    <w:rsid w:val="00B13FA2"/>
    <w:rsid w:val="00B14236"/>
    <w:rsid w:val="00B1728A"/>
    <w:rsid w:val="00B1782D"/>
    <w:rsid w:val="00B20512"/>
    <w:rsid w:val="00B20985"/>
    <w:rsid w:val="00B24FDF"/>
    <w:rsid w:val="00B30180"/>
    <w:rsid w:val="00B309D3"/>
    <w:rsid w:val="00B321CF"/>
    <w:rsid w:val="00B355A4"/>
    <w:rsid w:val="00B36081"/>
    <w:rsid w:val="00B37667"/>
    <w:rsid w:val="00B5030F"/>
    <w:rsid w:val="00B50585"/>
    <w:rsid w:val="00B51E30"/>
    <w:rsid w:val="00B5267A"/>
    <w:rsid w:val="00B55E72"/>
    <w:rsid w:val="00B56A4F"/>
    <w:rsid w:val="00B614AD"/>
    <w:rsid w:val="00B65965"/>
    <w:rsid w:val="00B74A30"/>
    <w:rsid w:val="00B76BF9"/>
    <w:rsid w:val="00B76CEE"/>
    <w:rsid w:val="00B80F59"/>
    <w:rsid w:val="00B82ABF"/>
    <w:rsid w:val="00B85634"/>
    <w:rsid w:val="00B85D7C"/>
    <w:rsid w:val="00B86DFB"/>
    <w:rsid w:val="00B9069E"/>
    <w:rsid w:val="00B91321"/>
    <w:rsid w:val="00B914A4"/>
    <w:rsid w:val="00B91FB5"/>
    <w:rsid w:val="00B943D6"/>
    <w:rsid w:val="00B95598"/>
    <w:rsid w:val="00B97348"/>
    <w:rsid w:val="00BA0CB7"/>
    <w:rsid w:val="00BA4072"/>
    <w:rsid w:val="00BA52E7"/>
    <w:rsid w:val="00BA788F"/>
    <w:rsid w:val="00BB21D1"/>
    <w:rsid w:val="00BB2295"/>
    <w:rsid w:val="00BB2C43"/>
    <w:rsid w:val="00BB2F5D"/>
    <w:rsid w:val="00BB4069"/>
    <w:rsid w:val="00BC080E"/>
    <w:rsid w:val="00BC1729"/>
    <w:rsid w:val="00BC6E7C"/>
    <w:rsid w:val="00BC7279"/>
    <w:rsid w:val="00BC7435"/>
    <w:rsid w:val="00BD0FBE"/>
    <w:rsid w:val="00BD1214"/>
    <w:rsid w:val="00BD13D4"/>
    <w:rsid w:val="00BD2A1C"/>
    <w:rsid w:val="00BD3BA6"/>
    <w:rsid w:val="00BE03E1"/>
    <w:rsid w:val="00BE11A2"/>
    <w:rsid w:val="00BE16ED"/>
    <w:rsid w:val="00BE1F08"/>
    <w:rsid w:val="00BE3F3A"/>
    <w:rsid w:val="00BF30C4"/>
    <w:rsid w:val="00BF30FB"/>
    <w:rsid w:val="00C009FB"/>
    <w:rsid w:val="00C00D44"/>
    <w:rsid w:val="00C03C54"/>
    <w:rsid w:val="00C0414C"/>
    <w:rsid w:val="00C04867"/>
    <w:rsid w:val="00C0566A"/>
    <w:rsid w:val="00C06D2F"/>
    <w:rsid w:val="00C0722A"/>
    <w:rsid w:val="00C107AD"/>
    <w:rsid w:val="00C127A2"/>
    <w:rsid w:val="00C1329E"/>
    <w:rsid w:val="00C153B0"/>
    <w:rsid w:val="00C17162"/>
    <w:rsid w:val="00C176C0"/>
    <w:rsid w:val="00C27590"/>
    <w:rsid w:val="00C3274C"/>
    <w:rsid w:val="00C32AF7"/>
    <w:rsid w:val="00C41BD6"/>
    <w:rsid w:val="00C41E19"/>
    <w:rsid w:val="00C42289"/>
    <w:rsid w:val="00C445D4"/>
    <w:rsid w:val="00C44A60"/>
    <w:rsid w:val="00C5004B"/>
    <w:rsid w:val="00C50CC6"/>
    <w:rsid w:val="00C527B5"/>
    <w:rsid w:val="00C52B0E"/>
    <w:rsid w:val="00C5430A"/>
    <w:rsid w:val="00C551A5"/>
    <w:rsid w:val="00C560B2"/>
    <w:rsid w:val="00C564BE"/>
    <w:rsid w:val="00C57416"/>
    <w:rsid w:val="00C579E5"/>
    <w:rsid w:val="00C61C7A"/>
    <w:rsid w:val="00C63670"/>
    <w:rsid w:val="00C65F73"/>
    <w:rsid w:val="00C713D3"/>
    <w:rsid w:val="00C72B61"/>
    <w:rsid w:val="00C8000D"/>
    <w:rsid w:val="00C810E1"/>
    <w:rsid w:val="00C81928"/>
    <w:rsid w:val="00C853DB"/>
    <w:rsid w:val="00C901BF"/>
    <w:rsid w:val="00C95146"/>
    <w:rsid w:val="00C968F1"/>
    <w:rsid w:val="00CA1DE0"/>
    <w:rsid w:val="00CA37A0"/>
    <w:rsid w:val="00CA617D"/>
    <w:rsid w:val="00CB3AB1"/>
    <w:rsid w:val="00CB3C69"/>
    <w:rsid w:val="00CB58AA"/>
    <w:rsid w:val="00CC2507"/>
    <w:rsid w:val="00CC4BA6"/>
    <w:rsid w:val="00CC6CCF"/>
    <w:rsid w:val="00CD12B8"/>
    <w:rsid w:val="00CD14D9"/>
    <w:rsid w:val="00CD2373"/>
    <w:rsid w:val="00CD2FBE"/>
    <w:rsid w:val="00CD35C2"/>
    <w:rsid w:val="00CD450C"/>
    <w:rsid w:val="00CD5B3F"/>
    <w:rsid w:val="00CD65E4"/>
    <w:rsid w:val="00CD6F2A"/>
    <w:rsid w:val="00CE0D95"/>
    <w:rsid w:val="00CE1582"/>
    <w:rsid w:val="00CE4581"/>
    <w:rsid w:val="00CE5882"/>
    <w:rsid w:val="00CE7D53"/>
    <w:rsid w:val="00CE7F6F"/>
    <w:rsid w:val="00CF0361"/>
    <w:rsid w:val="00CF05BA"/>
    <w:rsid w:val="00CF192A"/>
    <w:rsid w:val="00CF2003"/>
    <w:rsid w:val="00CF39C8"/>
    <w:rsid w:val="00CF3DBE"/>
    <w:rsid w:val="00CF4794"/>
    <w:rsid w:val="00D00ECD"/>
    <w:rsid w:val="00D01F21"/>
    <w:rsid w:val="00D054FA"/>
    <w:rsid w:val="00D06440"/>
    <w:rsid w:val="00D1004F"/>
    <w:rsid w:val="00D1049E"/>
    <w:rsid w:val="00D12FBF"/>
    <w:rsid w:val="00D1474D"/>
    <w:rsid w:val="00D14B4A"/>
    <w:rsid w:val="00D158BF"/>
    <w:rsid w:val="00D168B5"/>
    <w:rsid w:val="00D249F5"/>
    <w:rsid w:val="00D260F4"/>
    <w:rsid w:val="00D318A1"/>
    <w:rsid w:val="00D348E3"/>
    <w:rsid w:val="00D35B36"/>
    <w:rsid w:val="00D35D54"/>
    <w:rsid w:val="00D361F2"/>
    <w:rsid w:val="00D36945"/>
    <w:rsid w:val="00D44D17"/>
    <w:rsid w:val="00D475B9"/>
    <w:rsid w:val="00D52F34"/>
    <w:rsid w:val="00D52F56"/>
    <w:rsid w:val="00D53057"/>
    <w:rsid w:val="00D53E0E"/>
    <w:rsid w:val="00D54929"/>
    <w:rsid w:val="00D558BB"/>
    <w:rsid w:val="00D560E8"/>
    <w:rsid w:val="00D61CE2"/>
    <w:rsid w:val="00D6214B"/>
    <w:rsid w:val="00D62544"/>
    <w:rsid w:val="00D62D80"/>
    <w:rsid w:val="00D6387E"/>
    <w:rsid w:val="00D64AEF"/>
    <w:rsid w:val="00D707A3"/>
    <w:rsid w:val="00D7108E"/>
    <w:rsid w:val="00D7131F"/>
    <w:rsid w:val="00D71A2E"/>
    <w:rsid w:val="00D71F58"/>
    <w:rsid w:val="00D734D0"/>
    <w:rsid w:val="00D741DD"/>
    <w:rsid w:val="00D745D8"/>
    <w:rsid w:val="00D75020"/>
    <w:rsid w:val="00D7560A"/>
    <w:rsid w:val="00D756FC"/>
    <w:rsid w:val="00D801C7"/>
    <w:rsid w:val="00D837EC"/>
    <w:rsid w:val="00D85269"/>
    <w:rsid w:val="00D86A88"/>
    <w:rsid w:val="00D876CB"/>
    <w:rsid w:val="00D9042D"/>
    <w:rsid w:val="00D91E34"/>
    <w:rsid w:val="00D94EA3"/>
    <w:rsid w:val="00D9578A"/>
    <w:rsid w:val="00D95A1D"/>
    <w:rsid w:val="00D969BB"/>
    <w:rsid w:val="00DA0703"/>
    <w:rsid w:val="00DA0BBC"/>
    <w:rsid w:val="00DA213F"/>
    <w:rsid w:val="00DA64D7"/>
    <w:rsid w:val="00DB2703"/>
    <w:rsid w:val="00DB39EC"/>
    <w:rsid w:val="00DB3E31"/>
    <w:rsid w:val="00DB6B4B"/>
    <w:rsid w:val="00DB7B12"/>
    <w:rsid w:val="00DB7D4E"/>
    <w:rsid w:val="00DC1447"/>
    <w:rsid w:val="00DC1570"/>
    <w:rsid w:val="00DC1CC2"/>
    <w:rsid w:val="00DC4AB5"/>
    <w:rsid w:val="00DD4705"/>
    <w:rsid w:val="00DD7D24"/>
    <w:rsid w:val="00DE1677"/>
    <w:rsid w:val="00DE39BC"/>
    <w:rsid w:val="00DE52EC"/>
    <w:rsid w:val="00DE533B"/>
    <w:rsid w:val="00DE593E"/>
    <w:rsid w:val="00DE7EA3"/>
    <w:rsid w:val="00DF0240"/>
    <w:rsid w:val="00E02084"/>
    <w:rsid w:val="00E040C4"/>
    <w:rsid w:val="00E06732"/>
    <w:rsid w:val="00E10313"/>
    <w:rsid w:val="00E136E1"/>
    <w:rsid w:val="00E14AB2"/>
    <w:rsid w:val="00E16D8C"/>
    <w:rsid w:val="00E16F27"/>
    <w:rsid w:val="00E20C09"/>
    <w:rsid w:val="00E225F0"/>
    <w:rsid w:val="00E228FD"/>
    <w:rsid w:val="00E2675A"/>
    <w:rsid w:val="00E335E5"/>
    <w:rsid w:val="00E33EC0"/>
    <w:rsid w:val="00E352BE"/>
    <w:rsid w:val="00E41171"/>
    <w:rsid w:val="00E4143D"/>
    <w:rsid w:val="00E4156A"/>
    <w:rsid w:val="00E420AB"/>
    <w:rsid w:val="00E45ACF"/>
    <w:rsid w:val="00E50429"/>
    <w:rsid w:val="00E514D6"/>
    <w:rsid w:val="00E51919"/>
    <w:rsid w:val="00E557BD"/>
    <w:rsid w:val="00E562DC"/>
    <w:rsid w:val="00E56D50"/>
    <w:rsid w:val="00E5738C"/>
    <w:rsid w:val="00E57391"/>
    <w:rsid w:val="00E6242B"/>
    <w:rsid w:val="00E63EC3"/>
    <w:rsid w:val="00E64DB1"/>
    <w:rsid w:val="00E65CC5"/>
    <w:rsid w:val="00E66C67"/>
    <w:rsid w:val="00E712D4"/>
    <w:rsid w:val="00E73A3F"/>
    <w:rsid w:val="00E73D52"/>
    <w:rsid w:val="00E73D76"/>
    <w:rsid w:val="00E75438"/>
    <w:rsid w:val="00E77DDF"/>
    <w:rsid w:val="00E813E4"/>
    <w:rsid w:val="00E819DE"/>
    <w:rsid w:val="00E83A24"/>
    <w:rsid w:val="00E85E68"/>
    <w:rsid w:val="00E86448"/>
    <w:rsid w:val="00E873A8"/>
    <w:rsid w:val="00E87B58"/>
    <w:rsid w:val="00E93DBD"/>
    <w:rsid w:val="00E954E0"/>
    <w:rsid w:val="00E967F0"/>
    <w:rsid w:val="00E9710A"/>
    <w:rsid w:val="00EA051E"/>
    <w:rsid w:val="00EA3B84"/>
    <w:rsid w:val="00EA3F9C"/>
    <w:rsid w:val="00EA7DEA"/>
    <w:rsid w:val="00EB05ED"/>
    <w:rsid w:val="00EB4354"/>
    <w:rsid w:val="00EB6244"/>
    <w:rsid w:val="00EB7165"/>
    <w:rsid w:val="00EC243A"/>
    <w:rsid w:val="00EC26F2"/>
    <w:rsid w:val="00EC44BA"/>
    <w:rsid w:val="00EC6616"/>
    <w:rsid w:val="00EC7E46"/>
    <w:rsid w:val="00ED2AB1"/>
    <w:rsid w:val="00ED53B3"/>
    <w:rsid w:val="00ED5FD8"/>
    <w:rsid w:val="00ED6172"/>
    <w:rsid w:val="00EE00B9"/>
    <w:rsid w:val="00EE3A22"/>
    <w:rsid w:val="00EE51DF"/>
    <w:rsid w:val="00EE556B"/>
    <w:rsid w:val="00EE627D"/>
    <w:rsid w:val="00EE707C"/>
    <w:rsid w:val="00EE7612"/>
    <w:rsid w:val="00EF0340"/>
    <w:rsid w:val="00EF0483"/>
    <w:rsid w:val="00EF15B8"/>
    <w:rsid w:val="00EF181B"/>
    <w:rsid w:val="00EF2454"/>
    <w:rsid w:val="00EF4267"/>
    <w:rsid w:val="00F02BF9"/>
    <w:rsid w:val="00F05015"/>
    <w:rsid w:val="00F073A6"/>
    <w:rsid w:val="00F07C84"/>
    <w:rsid w:val="00F11A21"/>
    <w:rsid w:val="00F11E59"/>
    <w:rsid w:val="00F12BCD"/>
    <w:rsid w:val="00F1300F"/>
    <w:rsid w:val="00F139DF"/>
    <w:rsid w:val="00F14D15"/>
    <w:rsid w:val="00F153B5"/>
    <w:rsid w:val="00F206FC"/>
    <w:rsid w:val="00F21F0C"/>
    <w:rsid w:val="00F23A6E"/>
    <w:rsid w:val="00F24722"/>
    <w:rsid w:val="00F255C6"/>
    <w:rsid w:val="00F33271"/>
    <w:rsid w:val="00F33FED"/>
    <w:rsid w:val="00F3468F"/>
    <w:rsid w:val="00F353D1"/>
    <w:rsid w:val="00F371BC"/>
    <w:rsid w:val="00F4040B"/>
    <w:rsid w:val="00F41B4E"/>
    <w:rsid w:val="00F422F3"/>
    <w:rsid w:val="00F46B62"/>
    <w:rsid w:val="00F47420"/>
    <w:rsid w:val="00F5150C"/>
    <w:rsid w:val="00F52669"/>
    <w:rsid w:val="00F53474"/>
    <w:rsid w:val="00F54C2D"/>
    <w:rsid w:val="00F57666"/>
    <w:rsid w:val="00F60F53"/>
    <w:rsid w:val="00F613E0"/>
    <w:rsid w:val="00F6367B"/>
    <w:rsid w:val="00F63ECA"/>
    <w:rsid w:val="00F67376"/>
    <w:rsid w:val="00F7171B"/>
    <w:rsid w:val="00F718E2"/>
    <w:rsid w:val="00F72167"/>
    <w:rsid w:val="00F72475"/>
    <w:rsid w:val="00F74182"/>
    <w:rsid w:val="00F76CC5"/>
    <w:rsid w:val="00F8095E"/>
    <w:rsid w:val="00F84F57"/>
    <w:rsid w:val="00F85BF4"/>
    <w:rsid w:val="00F86CE2"/>
    <w:rsid w:val="00F92657"/>
    <w:rsid w:val="00F93CDE"/>
    <w:rsid w:val="00F93E13"/>
    <w:rsid w:val="00F940F4"/>
    <w:rsid w:val="00F949AB"/>
    <w:rsid w:val="00F96509"/>
    <w:rsid w:val="00FA27DF"/>
    <w:rsid w:val="00FA2BA3"/>
    <w:rsid w:val="00FA4708"/>
    <w:rsid w:val="00FA571E"/>
    <w:rsid w:val="00FB1522"/>
    <w:rsid w:val="00FB305D"/>
    <w:rsid w:val="00FB35C2"/>
    <w:rsid w:val="00FB37D0"/>
    <w:rsid w:val="00FB64DE"/>
    <w:rsid w:val="00FB6D06"/>
    <w:rsid w:val="00FC0204"/>
    <w:rsid w:val="00FC0ADA"/>
    <w:rsid w:val="00FC1879"/>
    <w:rsid w:val="00FC52C2"/>
    <w:rsid w:val="00FC787A"/>
    <w:rsid w:val="00FD1D57"/>
    <w:rsid w:val="00FD3CE9"/>
    <w:rsid w:val="00FD6E2C"/>
    <w:rsid w:val="00FD7F00"/>
    <w:rsid w:val="00FE1079"/>
    <w:rsid w:val="00FE1665"/>
    <w:rsid w:val="00FE205C"/>
    <w:rsid w:val="00FE30CD"/>
    <w:rsid w:val="00FE38E1"/>
    <w:rsid w:val="00FE503B"/>
    <w:rsid w:val="00FE67E5"/>
    <w:rsid w:val="00FE7BA3"/>
    <w:rsid w:val="00FF0413"/>
    <w:rsid w:val="00FF0E85"/>
    <w:rsid w:val="00FF11CC"/>
    <w:rsid w:val="00FF1809"/>
    <w:rsid w:val="00FF5A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AB1"/>
    <w:rPr>
      <w:sz w:val="24"/>
      <w:szCs w:val="24"/>
      <w:lang w:val="en-GB" w:eastAsia="zh-CN"/>
    </w:rPr>
  </w:style>
  <w:style w:type="paragraph" w:styleId="Heading1">
    <w:name w:val="heading 1"/>
    <w:basedOn w:val="Normal"/>
    <w:next w:val="Normal"/>
    <w:link w:val="Heading1Char"/>
    <w:uiPriority w:val="99"/>
    <w:qFormat/>
    <w:locked/>
    <w:rsid w:val="007207FB"/>
    <w:pPr>
      <w:keepNext/>
      <w:pBdr>
        <w:top w:val="single" w:sz="4" w:space="1" w:color="auto"/>
        <w:left w:val="single" w:sz="4" w:space="4" w:color="auto"/>
        <w:bottom w:val="single" w:sz="4" w:space="1" w:color="auto"/>
        <w:right w:val="single" w:sz="4" w:space="4" w:color="auto"/>
      </w:pBdr>
      <w:shd w:val="clear" w:color="auto" w:fill="365F91"/>
      <w:spacing w:before="240" w:after="240" w:line="360" w:lineRule="auto"/>
      <w:jc w:val="center"/>
      <w:outlineLvl w:val="0"/>
    </w:pPr>
    <w:rPr>
      <w:rFonts w:ascii="Calibri" w:hAnsi="Calibri" w:cs="Arial"/>
      <w:b/>
      <w:bCs/>
      <w:color w:val="FFFFFF"/>
      <w:kern w:val="32"/>
      <w:sz w:val="28"/>
      <w:szCs w:val="32"/>
    </w:rPr>
  </w:style>
  <w:style w:type="paragraph" w:styleId="Heading2">
    <w:name w:val="heading 2"/>
    <w:basedOn w:val="Normal"/>
    <w:next w:val="Normal"/>
    <w:link w:val="Heading2Char"/>
    <w:uiPriority w:val="99"/>
    <w:qFormat/>
    <w:rsid w:val="007207FB"/>
    <w:pPr>
      <w:keepNext/>
      <w:spacing w:before="240" w:after="60"/>
      <w:outlineLvl w:val="1"/>
    </w:pPr>
    <w:rPr>
      <w:rFonts w:ascii="Calibri" w:hAnsi="Calibri"/>
      <w:b/>
      <w:bCs/>
      <w:i/>
      <w:iCs/>
      <w:color w:val="365F91"/>
      <w:sz w:val="26"/>
      <w:szCs w:val="28"/>
    </w:rPr>
  </w:style>
  <w:style w:type="paragraph" w:styleId="Heading3">
    <w:name w:val="heading 3"/>
    <w:basedOn w:val="Normal"/>
    <w:next w:val="Normal"/>
    <w:link w:val="Heading3Char"/>
    <w:uiPriority w:val="99"/>
    <w:qFormat/>
    <w:rsid w:val="007207FB"/>
    <w:pPr>
      <w:keepNext/>
      <w:spacing w:before="240" w:after="60"/>
      <w:outlineLvl w:val="2"/>
    </w:pPr>
    <w:rPr>
      <w:rFonts w:ascii="Calibri" w:hAnsi="Calibri" w:cs="Arial"/>
      <w:b/>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07FB"/>
    <w:rPr>
      <w:rFonts w:ascii="Calibri" w:hAnsi="Calibri"/>
      <w:b/>
      <w:color w:val="FFFFFF"/>
      <w:kern w:val="32"/>
      <w:sz w:val="32"/>
      <w:shd w:val="clear" w:color="auto" w:fill="365F91"/>
      <w:lang w:val="en-GB" w:eastAsia="zh-CN"/>
    </w:rPr>
  </w:style>
  <w:style w:type="character" w:customStyle="1" w:styleId="Heading2Char">
    <w:name w:val="Heading 2 Char"/>
    <w:basedOn w:val="DefaultParagraphFont"/>
    <w:link w:val="Heading2"/>
    <w:uiPriority w:val="99"/>
    <w:locked/>
    <w:rsid w:val="007207FB"/>
    <w:rPr>
      <w:rFonts w:ascii="Calibri" w:hAnsi="Calibri"/>
      <w:b/>
      <w:i/>
      <w:color w:val="365F91"/>
      <w:sz w:val="28"/>
      <w:lang w:val="en-GB" w:eastAsia="zh-CN"/>
    </w:rPr>
  </w:style>
  <w:style w:type="character" w:customStyle="1" w:styleId="Heading3Char">
    <w:name w:val="Heading 3 Char"/>
    <w:basedOn w:val="DefaultParagraphFont"/>
    <w:link w:val="Heading3"/>
    <w:uiPriority w:val="99"/>
    <w:locked/>
    <w:rsid w:val="007207FB"/>
    <w:rPr>
      <w:rFonts w:ascii="Calibri" w:hAnsi="Calibri"/>
      <w:b/>
      <w:sz w:val="26"/>
      <w:lang w:val="en-GB" w:eastAsia="zh-CN"/>
    </w:rPr>
  </w:style>
  <w:style w:type="table" w:styleId="TableGrid">
    <w:name w:val="Table Grid"/>
    <w:basedOn w:val="TableNormal"/>
    <w:uiPriority w:val="99"/>
    <w:rsid w:val="00B00F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aHeading2">
    <w:name w:val="Sida Heading 2"/>
    <w:basedOn w:val="Heading3"/>
    <w:uiPriority w:val="99"/>
    <w:rsid w:val="00360F2E"/>
    <w:rPr>
      <w:rFonts w:ascii="Times New Roman" w:hAnsi="Times New Roman" w:cs="Times New Roman"/>
      <w:lang w:eastAsia="en-US"/>
    </w:rPr>
  </w:style>
  <w:style w:type="character" w:styleId="CommentReference">
    <w:name w:val="annotation reference"/>
    <w:basedOn w:val="DefaultParagraphFont"/>
    <w:uiPriority w:val="99"/>
    <w:rsid w:val="00F05015"/>
    <w:rPr>
      <w:rFonts w:cs="Times New Roman"/>
      <w:sz w:val="16"/>
    </w:rPr>
  </w:style>
  <w:style w:type="paragraph" w:styleId="CommentText">
    <w:name w:val="annotation text"/>
    <w:basedOn w:val="Normal"/>
    <w:link w:val="CommentTextChar"/>
    <w:uiPriority w:val="99"/>
    <w:rsid w:val="00F05015"/>
    <w:rPr>
      <w:sz w:val="20"/>
      <w:szCs w:val="20"/>
    </w:rPr>
  </w:style>
  <w:style w:type="character" w:customStyle="1" w:styleId="CommentTextChar">
    <w:name w:val="Comment Text Char"/>
    <w:basedOn w:val="DefaultParagraphFont"/>
    <w:link w:val="CommentText"/>
    <w:uiPriority w:val="99"/>
    <w:locked/>
    <w:rsid w:val="00FB64DE"/>
    <w:rPr>
      <w:lang w:val="en-GB" w:eastAsia="zh-CN"/>
    </w:rPr>
  </w:style>
  <w:style w:type="paragraph" w:styleId="CommentSubject">
    <w:name w:val="annotation subject"/>
    <w:basedOn w:val="CommentText"/>
    <w:next w:val="CommentText"/>
    <w:link w:val="CommentSubjectChar"/>
    <w:uiPriority w:val="99"/>
    <w:semiHidden/>
    <w:rsid w:val="00F05015"/>
    <w:rPr>
      <w:b/>
      <w:bCs/>
    </w:rPr>
  </w:style>
  <w:style w:type="character" w:customStyle="1" w:styleId="CommentSubjectChar">
    <w:name w:val="Comment Subject Char"/>
    <w:basedOn w:val="CommentTextChar"/>
    <w:link w:val="CommentSubject"/>
    <w:uiPriority w:val="99"/>
    <w:semiHidden/>
    <w:locked/>
    <w:rsid w:val="000E6639"/>
    <w:rPr>
      <w:b/>
      <w:sz w:val="20"/>
      <w:lang w:val="en-GB" w:eastAsia="zh-CN"/>
    </w:rPr>
  </w:style>
  <w:style w:type="paragraph" w:styleId="BalloonText">
    <w:name w:val="Balloon Text"/>
    <w:basedOn w:val="Normal"/>
    <w:link w:val="BalloonTextChar"/>
    <w:uiPriority w:val="99"/>
    <w:semiHidden/>
    <w:rsid w:val="00F050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6639"/>
    <w:rPr>
      <w:sz w:val="2"/>
      <w:lang w:val="en-GB" w:eastAsia="zh-CN"/>
    </w:rPr>
  </w:style>
  <w:style w:type="paragraph" w:styleId="Header">
    <w:name w:val="header"/>
    <w:basedOn w:val="Normal"/>
    <w:link w:val="HeaderChar"/>
    <w:uiPriority w:val="99"/>
    <w:rsid w:val="00A83A32"/>
    <w:pPr>
      <w:tabs>
        <w:tab w:val="center" w:pos="4536"/>
        <w:tab w:val="right" w:pos="9072"/>
      </w:tabs>
    </w:pPr>
  </w:style>
  <w:style w:type="character" w:customStyle="1" w:styleId="HeaderChar">
    <w:name w:val="Header Char"/>
    <w:basedOn w:val="DefaultParagraphFont"/>
    <w:link w:val="Header"/>
    <w:uiPriority w:val="99"/>
    <w:locked/>
    <w:rsid w:val="00D475B9"/>
    <w:rPr>
      <w:sz w:val="24"/>
      <w:lang w:val="en-US" w:eastAsia="zh-CN"/>
    </w:rPr>
  </w:style>
  <w:style w:type="paragraph" w:styleId="Footer">
    <w:name w:val="footer"/>
    <w:basedOn w:val="Normal"/>
    <w:link w:val="FooterChar"/>
    <w:uiPriority w:val="99"/>
    <w:rsid w:val="00A83A32"/>
    <w:pPr>
      <w:tabs>
        <w:tab w:val="center" w:pos="4536"/>
        <w:tab w:val="right" w:pos="9072"/>
      </w:tabs>
    </w:pPr>
  </w:style>
  <w:style w:type="character" w:customStyle="1" w:styleId="FooterChar">
    <w:name w:val="Footer Char"/>
    <w:basedOn w:val="DefaultParagraphFont"/>
    <w:link w:val="Footer"/>
    <w:uiPriority w:val="99"/>
    <w:locked/>
    <w:rsid w:val="00522DC2"/>
    <w:rPr>
      <w:sz w:val="24"/>
      <w:lang w:val="en-GB" w:eastAsia="zh-CN"/>
    </w:rPr>
  </w:style>
  <w:style w:type="character" w:styleId="PageNumber">
    <w:name w:val="page number"/>
    <w:basedOn w:val="DefaultParagraphFont"/>
    <w:uiPriority w:val="99"/>
    <w:rsid w:val="00A83A32"/>
    <w:rPr>
      <w:rFonts w:cs="Times New Roman"/>
    </w:rPr>
  </w:style>
  <w:style w:type="character" w:styleId="Strong">
    <w:name w:val="Strong"/>
    <w:basedOn w:val="DefaultParagraphFont"/>
    <w:uiPriority w:val="99"/>
    <w:qFormat/>
    <w:rsid w:val="00224E3C"/>
    <w:rPr>
      <w:rFonts w:cs="Times New Roman"/>
      <w:b/>
    </w:rPr>
  </w:style>
  <w:style w:type="paragraph" w:styleId="ListParagraph">
    <w:name w:val="List Paragraph"/>
    <w:basedOn w:val="Normal"/>
    <w:uiPriority w:val="99"/>
    <w:qFormat/>
    <w:rsid w:val="0049037A"/>
    <w:pPr>
      <w:ind w:left="720"/>
      <w:contextualSpacing/>
    </w:pPr>
    <w:rPr>
      <w:szCs w:val="22"/>
      <w:lang w:eastAsia="en-US"/>
    </w:rPr>
  </w:style>
  <w:style w:type="character" w:customStyle="1" w:styleId="EmailStyle26">
    <w:name w:val="EmailStyle26"/>
    <w:uiPriority w:val="99"/>
    <w:semiHidden/>
    <w:rsid w:val="00883819"/>
    <w:rPr>
      <w:rFonts w:ascii="Arial" w:hAnsi="Arial"/>
      <w:color w:val="000080"/>
      <w:sz w:val="20"/>
    </w:rPr>
  </w:style>
  <w:style w:type="character" w:styleId="Hyperlink">
    <w:name w:val="Hyperlink"/>
    <w:basedOn w:val="DefaultParagraphFont"/>
    <w:uiPriority w:val="99"/>
    <w:rsid w:val="00394026"/>
    <w:rPr>
      <w:rFonts w:cs="Times New Roman"/>
      <w:color w:val="0000FF"/>
      <w:u w:val="single"/>
    </w:rPr>
  </w:style>
  <w:style w:type="paragraph" w:styleId="NormalWeb">
    <w:name w:val="Normal (Web)"/>
    <w:basedOn w:val="Normal"/>
    <w:link w:val="NormalWebChar"/>
    <w:uiPriority w:val="99"/>
    <w:rsid w:val="009D591D"/>
    <w:pPr>
      <w:spacing w:before="100" w:beforeAutospacing="1" w:after="100" w:afterAutospacing="1"/>
    </w:pPr>
    <w:rPr>
      <w:szCs w:val="20"/>
      <w:lang w:val="nl-NL" w:eastAsia="ja-JP"/>
    </w:rPr>
  </w:style>
  <w:style w:type="table" w:customStyle="1" w:styleId="Tabellengitternetz1">
    <w:name w:val="Tabellengitternetz1"/>
    <w:uiPriority w:val="99"/>
    <w:rsid w:val="00B018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6960AD"/>
    <w:rPr>
      <w:rFonts w:ascii="Arial Narrow" w:hAnsi="Arial Narrow"/>
      <w:sz w:val="14"/>
      <w:szCs w:val="20"/>
      <w:lang w:eastAsia="ro-RO"/>
    </w:rPr>
  </w:style>
  <w:style w:type="character" w:customStyle="1" w:styleId="BodyText3Char">
    <w:name w:val="Body Text 3 Char"/>
    <w:basedOn w:val="DefaultParagraphFont"/>
    <w:link w:val="BodyText3"/>
    <w:uiPriority w:val="99"/>
    <w:semiHidden/>
    <w:locked/>
    <w:rsid w:val="000E6639"/>
    <w:rPr>
      <w:sz w:val="16"/>
      <w:lang w:val="en-GB" w:eastAsia="zh-CN"/>
    </w:rPr>
  </w:style>
  <w:style w:type="paragraph" w:customStyle="1" w:styleId="RENANormal">
    <w:name w:val="RENA Normal"/>
    <w:basedOn w:val="Normal"/>
    <w:uiPriority w:val="99"/>
    <w:rsid w:val="008276AE"/>
    <w:pPr>
      <w:spacing w:after="240"/>
      <w:jc w:val="both"/>
    </w:pPr>
    <w:rPr>
      <w:rFonts w:ascii="Garamond" w:hAnsi="Garamond"/>
      <w:sz w:val="22"/>
      <w:lang w:eastAsia="nl-NL"/>
    </w:rPr>
  </w:style>
  <w:style w:type="paragraph" w:customStyle="1" w:styleId="Default">
    <w:name w:val="Default"/>
    <w:uiPriority w:val="99"/>
    <w:rsid w:val="00FA27DF"/>
    <w:pPr>
      <w:autoSpaceDE w:val="0"/>
      <w:autoSpaceDN w:val="0"/>
      <w:adjustRightInd w:val="0"/>
    </w:pPr>
    <w:rPr>
      <w:color w:val="000000"/>
      <w:sz w:val="24"/>
      <w:szCs w:val="24"/>
      <w:lang w:val="mk-MK" w:eastAsia="mk-MK"/>
    </w:rPr>
  </w:style>
  <w:style w:type="character" w:customStyle="1" w:styleId="apple-converted-space">
    <w:name w:val="apple-converted-space"/>
    <w:uiPriority w:val="99"/>
    <w:rsid w:val="00FB64DE"/>
  </w:style>
  <w:style w:type="paragraph" w:styleId="Subtitle">
    <w:name w:val="Subtitle"/>
    <w:basedOn w:val="Normal"/>
    <w:link w:val="SubtitleChar"/>
    <w:uiPriority w:val="99"/>
    <w:qFormat/>
    <w:rsid w:val="00F96509"/>
    <w:pPr>
      <w:jc w:val="center"/>
    </w:pPr>
    <w:rPr>
      <w:b/>
      <w:sz w:val="20"/>
      <w:szCs w:val="20"/>
      <w:u w:val="single"/>
      <w:lang w:val="sk-SK" w:eastAsia="ko-KR"/>
    </w:rPr>
  </w:style>
  <w:style w:type="character" w:customStyle="1" w:styleId="SubtitleChar">
    <w:name w:val="Subtitle Char"/>
    <w:basedOn w:val="DefaultParagraphFont"/>
    <w:link w:val="Subtitle"/>
    <w:uiPriority w:val="99"/>
    <w:locked/>
    <w:rsid w:val="00F96509"/>
    <w:rPr>
      <w:rFonts w:eastAsia="Times New Roman"/>
      <w:b/>
      <w:u w:val="single"/>
      <w:lang w:val="sk-SK" w:eastAsia="ko-KR"/>
    </w:rPr>
  </w:style>
  <w:style w:type="character" w:customStyle="1" w:styleId="NormalWebChar">
    <w:name w:val="Normal (Web) Char"/>
    <w:link w:val="NormalWeb"/>
    <w:uiPriority w:val="99"/>
    <w:locked/>
    <w:rsid w:val="00A369BC"/>
    <w:rPr>
      <w:rFonts w:eastAsia="Times New Roman"/>
      <w:sz w:val="24"/>
    </w:rPr>
  </w:style>
  <w:style w:type="paragraph" w:styleId="FootnoteText">
    <w:name w:val="footnote text"/>
    <w:aliases w:val="Fußnotentextf,Footnote Text Blue,Footnote Text1,Footnote Text Char Char Char,Footnote Text Char Char,Footnote Text Char1,Footnote Text Char Char1,Footnote Text Char1 Char Char,Footnote Text Char Char1 Char Char,Fußnote"/>
    <w:basedOn w:val="Normal"/>
    <w:link w:val="FootnoteTextChar"/>
    <w:uiPriority w:val="99"/>
    <w:semiHidden/>
    <w:rsid w:val="00DE1677"/>
    <w:rPr>
      <w:sz w:val="20"/>
      <w:szCs w:val="20"/>
      <w:lang w:eastAsia="en-US"/>
    </w:rPr>
  </w:style>
  <w:style w:type="character" w:customStyle="1" w:styleId="FootnoteTextChar">
    <w:name w:val="Footnote Text Char"/>
    <w:aliases w:val="Fußnotentextf Char,Footnote Text Blue Char,Footnote Text1 Char,Footnote Text Char Char Char Char,Footnote Text Char Char Char1,Footnote Text Char1 Char,Footnote Text Char Char1 Char,Footnote Text Char1 Char Char Char,Fußnote Char"/>
    <w:basedOn w:val="DefaultParagraphFont"/>
    <w:link w:val="FootnoteText"/>
    <w:uiPriority w:val="99"/>
    <w:semiHidden/>
    <w:locked/>
    <w:rsid w:val="00DE1677"/>
    <w:rPr>
      <w:lang w:val="en-GB" w:eastAsia="en-US"/>
    </w:rPr>
  </w:style>
  <w:style w:type="character" w:styleId="FootnoteReference">
    <w:name w:val="footnote reference"/>
    <w:aliases w:val="BVI fnr"/>
    <w:basedOn w:val="DefaultParagraphFont"/>
    <w:uiPriority w:val="99"/>
    <w:semiHidden/>
    <w:rsid w:val="00DE1677"/>
    <w:rPr>
      <w:rFonts w:cs="Times New Roman"/>
      <w:vertAlign w:val="superscript"/>
    </w:rPr>
  </w:style>
  <w:style w:type="character" w:styleId="Emphasis">
    <w:name w:val="Emphasis"/>
    <w:basedOn w:val="DefaultParagraphFont"/>
    <w:uiPriority w:val="99"/>
    <w:qFormat/>
    <w:locked/>
    <w:rsid w:val="00332B40"/>
    <w:rPr>
      <w:rFonts w:cs="Times New Roman"/>
      <w:i/>
    </w:rPr>
  </w:style>
  <w:style w:type="paragraph" w:styleId="TOC1">
    <w:name w:val="toc 1"/>
    <w:basedOn w:val="Normal"/>
    <w:next w:val="Normal"/>
    <w:autoRedefine/>
    <w:uiPriority w:val="99"/>
    <w:locked/>
    <w:rsid w:val="007207FB"/>
    <w:pPr>
      <w:tabs>
        <w:tab w:val="right" w:leader="dot" w:pos="9748"/>
      </w:tabs>
      <w:spacing w:before="120" w:after="120"/>
    </w:pPr>
    <w:rPr>
      <w:rFonts w:ascii="Calibri" w:hAnsi="Calibri"/>
      <w:b/>
      <w:bCs/>
      <w:caps/>
      <w:sz w:val="20"/>
      <w:szCs w:val="20"/>
    </w:rPr>
  </w:style>
  <w:style w:type="paragraph" w:styleId="TOC2">
    <w:name w:val="toc 2"/>
    <w:basedOn w:val="Normal"/>
    <w:next w:val="Normal"/>
    <w:autoRedefine/>
    <w:uiPriority w:val="99"/>
    <w:locked/>
    <w:rsid w:val="00AE5072"/>
    <w:pPr>
      <w:tabs>
        <w:tab w:val="right" w:leader="dot" w:pos="9748"/>
      </w:tabs>
    </w:pPr>
    <w:rPr>
      <w:rFonts w:ascii="Calibri" w:hAnsi="Calibri"/>
      <w:smallCaps/>
      <w:sz w:val="20"/>
      <w:szCs w:val="20"/>
    </w:rPr>
  </w:style>
  <w:style w:type="paragraph" w:styleId="TOC3">
    <w:name w:val="toc 3"/>
    <w:basedOn w:val="Normal"/>
    <w:next w:val="Normal"/>
    <w:autoRedefine/>
    <w:uiPriority w:val="99"/>
    <w:locked/>
    <w:rsid w:val="00AE5072"/>
    <w:pPr>
      <w:tabs>
        <w:tab w:val="right" w:leader="dot" w:pos="9748"/>
      </w:tabs>
      <w:ind w:left="240"/>
    </w:pPr>
    <w:rPr>
      <w:rFonts w:ascii="Calibri" w:hAnsi="Calibri"/>
      <w:i/>
      <w:iCs/>
      <w:sz w:val="20"/>
      <w:szCs w:val="20"/>
    </w:rPr>
  </w:style>
  <w:style w:type="paragraph" w:styleId="TOC4">
    <w:name w:val="toc 4"/>
    <w:basedOn w:val="Normal"/>
    <w:next w:val="Normal"/>
    <w:autoRedefine/>
    <w:uiPriority w:val="99"/>
    <w:locked/>
    <w:rsid w:val="007207FB"/>
    <w:pPr>
      <w:ind w:left="720"/>
    </w:pPr>
    <w:rPr>
      <w:rFonts w:ascii="Calibri" w:hAnsi="Calibri"/>
      <w:sz w:val="18"/>
      <w:szCs w:val="18"/>
    </w:rPr>
  </w:style>
  <w:style w:type="paragraph" w:styleId="TOC5">
    <w:name w:val="toc 5"/>
    <w:basedOn w:val="Normal"/>
    <w:next w:val="Normal"/>
    <w:autoRedefine/>
    <w:uiPriority w:val="99"/>
    <w:locked/>
    <w:rsid w:val="007207FB"/>
    <w:pPr>
      <w:ind w:left="960"/>
    </w:pPr>
    <w:rPr>
      <w:rFonts w:ascii="Calibri" w:hAnsi="Calibri"/>
      <w:sz w:val="18"/>
      <w:szCs w:val="18"/>
    </w:rPr>
  </w:style>
  <w:style w:type="paragraph" w:styleId="TOC6">
    <w:name w:val="toc 6"/>
    <w:basedOn w:val="Normal"/>
    <w:next w:val="Normal"/>
    <w:autoRedefine/>
    <w:uiPriority w:val="99"/>
    <w:locked/>
    <w:rsid w:val="007207FB"/>
    <w:pPr>
      <w:ind w:left="1200"/>
    </w:pPr>
    <w:rPr>
      <w:rFonts w:ascii="Calibri" w:hAnsi="Calibri"/>
      <w:sz w:val="18"/>
      <w:szCs w:val="18"/>
    </w:rPr>
  </w:style>
  <w:style w:type="paragraph" w:styleId="TOC7">
    <w:name w:val="toc 7"/>
    <w:basedOn w:val="Normal"/>
    <w:next w:val="Normal"/>
    <w:autoRedefine/>
    <w:uiPriority w:val="99"/>
    <w:locked/>
    <w:rsid w:val="007207FB"/>
    <w:pPr>
      <w:ind w:left="1440"/>
    </w:pPr>
    <w:rPr>
      <w:rFonts w:ascii="Calibri" w:hAnsi="Calibri"/>
      <w:sz w:val="18"/>
      <w:szCs w:val="18"/>
    </w:rPr>
  </w:style>
  <w:style w:type="paragraph" w:styleId="TOC8">
    <w:name w:val="toc 8"/>
    <w:basedOn w:val="Normal"/>
    <w:next w:val="Normal"/>
    <w:autoRedefine/>
    <w:uiPriority w:val="99"/>
    <w:locked/>
    <w:rsid w:val="007207FB"/>
    <w:pPr>
      <w:ind w:left="1680"/>
    </w:pPr>
    <w:rPr>
      <w:rFonts w:ascii="Calibri" w:hAnsi="Calibri"/>
      <w:sz w:val="18"/>
      <w:szCs w:val="18"/>
    </w:rPr>
  </w:style>
  <w:style w:type="paragraph" w:styleId="TOC9">
    <w:name w:val="toc 9"/>
    <w:basedOn w:val="Normal"/>
    <w:next w:val="Normal"/>
    <w:autoRedefine/>
    <w:uiPriority w:val="99"/>
    <w:locked/>
    <w:rsid w:val="007207FB"/>
    <w:pPr>
      <w:ind w:left="1920"/>
    </w:pPr>
    <w:rPr>
      <w:rFonts w:ascii="Calibri" w:hAnsi="Calibri"/>
      <w:sz w:val="18"/>
      <w:szCs w:val="18"/>
    </w:rPr>
  </w:style>
  <w:style w:type="paragraph" w:styleId="NoSpacing">
    <w:name w:val="No Spacing"/>
    <w:link w:val="NoSpacingChar"/>
    <w:uiPriority w:val="99"/>
    <w:qFormat/>
    <w:rsid w:val="00E967F0"/>
    <w:rPr>
      <w:rFonts w:ascii="Calibri" w:hAnsi="Calibri"/>
      <w:lang w:val="en-US" w:eastAsia="en-US"/>
    </w:rPr>
  </w:style>
  <w:style w:type="character" w:customStyle="1" w:styleId="NoSpacingChar">
    <w:name w:val="No Spacing Char"/>
    <w:link w:val="NoSpacing"/>
    <w:uiPriority w:val="99"/>
    <w:locked/>
    <w:rsid w:val="00E967F0"/>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6296">
      <w:marLeft w:val="0"/>
      <w:marRight w:val="0"/>
      <w:marTop w:val="0"/>
      <w:marBottom w:val="0"/>
      <w:divBdr>
        <w:top w:val="none" w:sz="0" w:space="0" w:color="auto"/>
        <w:left w:val="none" w:sz="0" w:space="0" w:color="auto"/>
        <w:bottom w:val="none" w:sz="0" w:space="0" w:color="auto"/>
        <w:right w:val="none" w:sz="0" w:space="0" w:color="auto"/>
      </w:divBdr>
      <w:divsChild>
        <w:div w:id="645166304">
          <w:marLeft w:val="0"/>
          <w:marRight w:val="0"/>
          <w:marTop w:val="0"/>
          <w:marBottom w:val="0"/>
          <w:divBdr>
            <w:top w:val="none" w:sz="0" w:space="0" w:color="auto"/>
            <w:left w:val="none" w:sz="0" w:space="0" w:color="auto"/>
            <w:bottom w:val="none" w:sz="0" w:space="0" w:color="auto"/>
            <w:right w:val="none" w:sz="0" w:space="0" w:color="auto"/>
          </w:divBdr>
          <w:divsChild>
            <w:div w:id="6451662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45166297">
      <w:marLeft w:val="0"/>
      <w:marRight w:val="0"/>
      <w:marTop w:val="0"/>
      <w:marBottom w:val="0"/>
      <w:divBdr>
        <w:top w:val="none" w:sz="0" w:space="0" w:color="auto"/>
        <w:left w:val="none" w:sz="0" w:space="0" w:color="auto"/>
        <w:bottom w:val="none" w:sz="0" w:space="0" w:color="auto"/>
        <w:right w:val="none" w:sz="0" w:space="0" w:color="auto"/>
      </w:divBdr>
    </w:div>
    <w:div w:id="645166298">
      <w:marLeft w:val="0"/>
      <w:marRight w:val="0"/>
      <w:marTop w:val="0"/>
      <w:marBottom w:val="0"/>
      <w:divBdr>
        <w:top w:val="none" w:sz="0" w:space="0" w:color="auto"/>
        <w:left w:val="none" w:sz="0" w:space="0" w:color="auto"/>
        <w:bottom w:val="none" w:sz="0" w:space="0" w:color="auto"/>
        <w:right w:val="none" w:sz="0" w:space="0" w:color="auto"/>
      </w:divBdr>
    </w:div>
    <w:div w:id="645166299">
      <w:marLeft w:val="0"/>
      <w:marRight w:val="0"/>
      <w:marTop w:val="0"/>
      <w:marBottom w:val="0"/>
      <w:divBdr>
        <w:top w:val="none" w:sz="0" w:space="0" w:color="auto"/>
        <w:left w:val="none" w:sz="0" w:space="0" w:color="auto"/>
        <w:bottom w:val="none" w:sz="0" w:space="0" w:color="auto"/>
        <w:right w:val="none" w:sz="0" w:space="0" w:color="auto"/>
      </w:divBdr>
    </w:div>
    <w:div w:id="645166300">
      <w:marLeft w:val="0"/>
      <w:marRight w:val="0"/>
      <w:marTop w:val="0"/>
      <w:marBottom w:val="0"/>
      <w:divBdr>
        <w:top w:val="none" w:sz="0" w:space="0" w:color="auto"/>
        <w:left w:val="none" w:sz="0" w:space="0" w:color="auto"/>
        <w:bottom w:val="none" w:sz="0" w:space="0" w:color="auto"/>
        <w:right w:val="none" w:sz="0" w:space="0" w:color="auto"/>
      </w:divBdr>
    </w:div>
    <w:div w:id="645166302">
      <w:marLeft w:val="0"/>
      <w:marRight w:val="0"/>
      <w:marTop w:val="0"/>
      <w:marBottom w:val="0"/>
      <w:divBdr>
        <w:top w:val="none" w:sz="0" w:space="0" w:color="auto"/>
        <w:left w:val="none" w:sz="0" w:space="0" w:color="auto"/>
        <w:bottom w:val="none" w:sz="0" w:space="0" w:color="auto"/>
        <w:right w:val="none" w:sz="0" w:space="0" w:color="auto"/>
      </w:divBdr>
    </w:div>
    <w:div w:id="645166303">
      <w:marLeft w:val="0"/>
      <w:marRight w:val="0"/>
      <w:marTop w:val="0"/>
      <w:marBottom w:val="0"/>
      <w:divBdr>
        <w:top w:val="none" w:sz="0" w:space="0" w:color="auto"/>
        <w:left w:val="none" w:sz="0" w:space="0" w:color="auto"/>
        <w:bottom w:val="none" w:sz="0" w:space="0" w:color="auto"/>
        <w:right w:val="none" w:sz="0" w:space="0" w:color="auto"/>
      </w:divBdr>
      <w:divsChild>
        <w:div w:id="645166301">
          <w:marLeft w:val="0"/>
          <w:marRight w:val="0"/>
          <w:marTop w:val="0"/>
          <w:marBottom w:val="0"/>
          <w:divBdr>
            <w:top w:val="none" w:sz="0" w:space="0" w:color="auto"/>
            <w:left w:val="none" w:sz="0" w:space="0" w:color="auto"/>
            <w:bottom w:val="none" w:sz="0" w:space="0" w:color="auto"/>
            <w:right w:val="none" w:sz="0" w:space="0" w:color="auto"/>
          </w:divBdr>
        </w:div>
      </w:divsChild>
    </w:div>
    <w:div w:id="6451663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unfccc.int/resource/docs/2011/awglca14/eng/crp38.pdf" TargetMode="External"/><Relationship Id="rId1" Type="http://schemas.openxmlformats.org/officeDocument/2006/relationships/hyperlink" Target="http://unfccc.int/files/national_reports/annex_i_natcom_/application/pdf/nc5outlin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42</Pages>
  <Words>14940</Words>
  <Characters>-32766</Characters>
  <Application>Microsoft Office Word</Application>
  <DocSecurity>0</DocSecurity>
  <Lines>0</Lines>
  <Paragraphs>0</Paragraphs>
  <ScaleCrop>false</ScaleCrop>
  <Company>Hewlett-Packard</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Climate Regional Accession Network (ECRAN)</dc:title>
  <dc:subject>ECRAN Climate Work Plan</dc:subject>
  <dc:creator>November 2013</dc:creator>
  <cp:keywords/>
  <dc:description/>
  <cp:lastModifiedBy>Imre</cp:lastModifiedBy>
  <cp:revision>3</cp:revision>
  <cp:lastPrinted>2011-01-31T12:22:00Z</cp:lastPrinted>
  <dcterms:created xsi:type="dcterms:W3CDTF">2013-12-02T17:44:00Z</dcterms:created>
  <dcterms:modified xsi:type="dcterms:W3CDTF">2014-09-05T12:47:00Z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